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B5082" w14:textId="77777777" w:rsidR="00CE086C" w:rsidRPr="00FE24C2" w:rsidRDefault="00CE086C" w:rsidP="00FE24C2">
      <w:pPr>
        <w:rPr>
          <w:rFonts w:asciiTheme="majorHAnsi" w:hAnsiTheme="majorHAnsi"/>
          <w:sz w:val="20"/>
          <w:szCs w:val="20"/>
        </w:rPr>
      </w:pPr>
      <w:r w:rsidRPr="00FE24C2">
        <w:rPr>
          <w:rFonts w:asciiTheme="majorHAnsi" w:hAnsiTheme="majorHAnsi"/>
          <w:sz w:val="20"/>
          <w:szCs w:val="20"/>
        </w:rPr>
        <w:t>CURRICULUM FORMATIVO E PROFESSIONALE</w:t>
      </w:r>
    </w:p>
    <w:p w14:paraId="7D4C3A0E" w14:textId="77777777" w:rsidR="00CE086C" w:rsidRPr="00FE24C2" w:rsidRDefault="00CE086C" w:rsidP="00FE24C2">
      <w:pPr>
        <w:rPr>
          <w:rFonts w:asciiTheme="majorHAnsi" w:hAnsiTheme="majorHAnsi"/>
          <w:sz w:val="20"/>
          <w:szCs w:val="20"/>
        </w:rPr>
      </w:pPr>
      <w:r w:rsidRPr="00FE24C2">
        <w:rPr>
          <w:rFonts w:asciiTheme="majorHAnsi" w:hAnsiTheme="majorHAnsi"/>
          <w:sz w:val="20"/>
          <w:szCs w:val="20"/>
        </w:rPr>
        <w:t>DR.SSA GIOVANNA BELLINI</w:t>
      </w:r>
    </w:p>
    <w:p w14:paraId="705C1914" w14:textId="77777777" w:rsidR="00CE086C" w:rsidRPr="00FE24C2" w:rsidRDefault="00CE086C" w:rsidP="00FE24C2">
      <w:pPr>
        <w:rPr>
          <w:rFonts w:asciiTheme="majorHAnsi" w:hAnsiTheme="majorHAnsi"/>
          <w:sz w:val="20"/>
          <w:szCs w:val="20"/>
        </w:rPr>
      </w:pPr>
      <w:r w:rsidRPr="00FE24C2">
        <w:rPr>
          <w:rFonts w:asciiTheme="majorHAnsi" w:hAnsiTheme="majorHAnsi"/>
          <w:sz w:val="20"/>
          <w:szCs w:val="20"/>
        </w:rPr>
        <w:t>MEDICO CHIRURGO</w:t>
      </w:r>
    </w:p>
    <w:p w14:paraId="183B06FC" w14:textId="77777777" w:rsidR="00CE086C" w:rsidRPr="00FE24C2" w:rsidRDefault="00CE086C" w:rsidP="00FE24C2">
      <w:pPr>
        <w:rPr>
          <w:rFonts w:asciiTheme="majorHAnsi" w:hAnsiTheme="majorHAnsi"/>
          <w:sz w:val="20"/>
          <w:szCs w:val="20"/>
        </w:rPr>
      </w:pPr>
      <w:r w:rsidRPr="00FE24C2">
        <w:rPr>
          <w:rFonts w:asciiTheme="majorHAnsi" w:hAnsiTheme="majorHAnsi"/>
          <w:sz w:val="20"/>
          <w:szCs w:val="20"/>
        </w:rPr>
        <w:t>SPECIALISTA IN NEUROLOGIA</w:t>
      </w:r>
    </w:p>
    <w:p w14:paraId="0E5CA2A6" w14:textId="38B66B63" w:rsidR="00CE086C" w:rsidRPr="00FE24C2" w:rsidRDefault="00A37888" w:rsidP="00FE24C2">
      <w:pPr>
        <w:rPr>
          <w:rFonts w:asciiTheme="majorHAnsi" w:hAnsiTheme="majorHAnsi"/>
          <w:sz w:val="20"/>
          <w:szCs w:val="20"/>
        </w:rPr>
      </w:pPr>
      <w:r>
        <w:rPr>
          <w:rFonts w:asciiTheme="majorHAnsi" w:hAnsiTheme="majorHAnsi"/>
          <w:sz w:val="20"/>
          <w:szCs w:val="20"/>
        </w:rPr>
        <w:t xml:space="preserve">Presidio Ospedaliero </w:t>
      </w:r>
      <w:r w:rsidR="00CE086C" w:rsidRPr="00FE24C2">
        <w:rPr>
          <w:rFonts w:asciiTheme="majorHAnsi" w:hAnsiTheme="majorHAnsi"/>
          <w:sz w:val="20"/>
          <w:szCs w:val="20"/>
        </w:rPr>
        <w:t>USL 06 di Livorno</w:t>
      </w:r>
    </w:p>
    <w:p w14:paraId="12D86757" w14:textId="77777777" w:rsidR="00CE086C" w:rsidRPr="00FE24C2" w:rsidRDefault="00CE086C" w:rsidP="00FE24C2">
      <w:pPr>
        <w:rPr>
          <w:rFonts w:asciiTheme="majorHAnsi" w:hAnsiTheme="majorHAnsi"/>
          <w:sz w:val="20"/>
          <w:szCs w:val="20"/>
        </w:rPr>
      </w:pPr>
    </w:p>
    <w:p w14:paraId="13012E74" w14:textId="77777777" w:rsidR="00A717D8" w:rsidRPr="00FE24C2" w:rsidRDefault="00FE24C2" w:rsidP="00FE24C2">
      <w:pPr>
        <w:rPr>
          <w:rFonts w:asciiTheme="majorHAnsi" w:hAnsiTheme="majorHAnsi"/>
          <w:b/>
          <w:sz w:val="20"/>
          <w:szCs w:val="20"/>
        </w:rPr>
      </w:pPr>
      <w:r w:rsidRPr="00FE24C2">
        <w:rPr>
          <w:rFonts w:asciiTheme="majorHAnsi" w:hAnsiTheme="majorHAnsi"/>
          <w:b/>
          <w:sz w:val="20"/>
          <w:szCs w:val="20"/>
        </w:rPr>
        <w:t>INFORMAZIONI PERSONALI</w:t>
      </w:r>
    </w:p>
    <w:p w14:paraId="2F5FD44F" w14:textId="77777777" w:rsidR="00CE086C" w:rsidRPr="00FE24C2" w:rsidRDefault="00CE086C" w:rsidP="00FE24C2">
      <w:pPr>
        <w:rPr>
          <w:rFonts w:asciiTheme="majorHAnsi" w:hAnsiTheme="majorHAnsi"/>
          <w:sz w:val="20"/>
          <w:szCs w:val="20"/>
        </w:rPr>
      </w:pPr>
      <w:r w:rsidRPr="00FE24C2">
        <w:rPr>
          <w:rFonts w:asciiTheme="majorHAnsi" w:hAnsiTheme="majorHAnsi"/>
          <w:sz w:val="20"/>
          <w:szCs w:val="20"/>
        </w:rPr>
        <w:t>Data di nascita: 01/06/70</w:t>
      </w:r>
    </w:p>
    <w:p w14:paraId="0A60AF12" w14:textId="77777777" w:rsidR="00CE086C" w:rsidRPr="00FE24C2" w:rsidRDefault="00CE086C" w:rsidP="00FE24C2">
      <w:pPr>
        <w:rPr>
          <w:rFonts w:asciiTheme="majorHAnsi" w:hAnsiTheme="majorHAnsi"/>
          <w:sz w:val="20"/>
          <w:szCs w:val="20"/>
        </w:rPr>
      </w:pPr>
      <w:r w:rsidRPr="00FE24C2">
        <w:rPr>
          <w:rFonts w:asciiTheme="majorHAnsi" w:hAnsiTheme="majorHAnsi"/>
          <w:sz w:val="20"/>
          <w:szCs w:val="20"/>
        </w:rPr>
        <w:t>Luogo di nascita: Pisa (Italy)</w:t>
      </w:r>
    </w:p>
    <w:p w14:paraId="3A290D3F" w14:textId="77777777" w:rsidR="00CE086C" w:rsidRPr="00FE24C2" w:rsidRDefault="00CE086C" w:rsidP="00FE24C2">
      <w:pPr>
        <w:rPr>
          <w:rFonts w:asciiTheme="majorHAnsi" w:hAnsiTheme="majorHAnsi"/>
          <w:sz w:val="20"/>
          <w:szCs w:val="20"/>
        </w:rPr>
      </w:pPr>
      <w:r w:rsidRPr="00FE24C2">
        <w:rPr>
          <w:rFonts w:asciiTheme="majorHAnsi" w:hAnsiTheme="majorHAnsi"/>
          <w:sz w:val="20"/>
          <w:szCs w:val="20"/>
        </w:rPr>
        <w:t>Cittadinanza: Italiana</w:t>
      </w:r>
    </w:p>
    <w:p w14:paraId="6C17B37E" w14:textId="2834D618" w:rsidR="00CE086C" w:rsidRPr="00FE24C2" w:rsidRDefault="00A37888" w:rsidP="00FE24C2">
      <w:pPr>
        <w:rPr>
          <w:rFonts w:asciiTheme="majorHAnsi" w:hAnsiTheme="majorHAnsi"/>
          <w:sz w:val="20"/>
          <w:szCs w:val="20"/>
        </w:rPr>
      </w:pPr>
      <w:r>
        <w:rPr>
          <w:rFonts w:asciiTheme="majorHAnsi" w:hAnsiTheme="majorHAnsi"/>
          <w:sz w:val="20"/>
          <w:szCs w:val="20"/>
        </w:rPr>
        <w:t xml:space="preserve">Codice Fiscale: </w:t>
      </w:r>
      <w:r w:rsidR="00CE086C" w:rsidRPr="00FE24C2">
        <w:rPr>
          <w:rFonts w:asciiTheme="majorHAnsi" w:hAnsiTheme="majorHAnsi"/>
          <w:sz w:val="20"/>
          <w:szCs w:val="20"/>
        </w:rPr>
        <w:t>BLLGNN70H41G702Q</w:t>
      </w:r>
      <w:bookmarkStart w:id="0" w:name="_GoBack"/>
      <w:bookmarkEnd w:id="0"/>
    </w:p>
    <w:p w14:paraId="5FAA171F" w14:textId="77777777" w:rsidR="00CE086C" w:rsidRPr="00FE24C2" w:rsidRDefault="00CE086C" w:rsidP="00FE24C2">
      <w:pPr>
        <w:rPr>
          <w:rFonts w:asciiTheme="majorHAnsi" w:hAnsiTheme="majorHAnsi"/>
          <w:sz w:val="20"/>
          <w:szCs w:val="20"/>
        </w:rPr>
      </w:pPr>
    </w:p>
    <w:p w14:paraId="618DABF6" w14:textId="063EF7D5" w:rsidR="00FE24C2" w:rsidRPr="00BF2E41" w:rsidRDefault="00FE24C2" w:rsidP="00FE24C2">
      <w:pPr>
        <w:rPr>
          <w:rFonts w:asciiTheme="majorHAnsi" w:hAnsiTheme="majorHAnsi"/>
          <w:b/>
          <w:sz w:val="20"/>
          <w:szCs w:val="20"/>
        </w:rPr>
      </w:pPr>
      <w:r w:rsidRPr="00FE24C2">
        <w:rPr>
          <w:rFonts w:asciiTheme="majorHAnsi" w:hAnsiTheme="majorHAnsi"/>
          <w:b/>
          <w:sz w:val="20"/>
          <w:szCs w:val="20"/>
        </w:rPr>
        <w:t>ESPERIENZA LAVORATIVA</w:t>
      </w:r>
    </w:p>
    <w:p w14:paraId="23CDE9A6" w14:textId="5657ED7F" w:rsidR="00FA6225" w:rsidRPr="00BF2E41"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Dal settembre 2009, dopo concorso nazionale per titoli ed esami, è entrata di ruolo a tempo indeterminato come Dirigente Medico USL 06 di Livorno, dove attualmente lavora nella UO di Neurologia; di essersi collocata al quarto posto (p.ti 73,492/100) nella Graduatoria approvata il 16/03/2009 del concorso pubblico per titoli ed esami, per la copertura di posti di Dirigente Medico disciplina Neurologia per l’attività di Encefalografia presso la UO Neurologia di Pisa.</w:t>
      </w:r>
    </w:p>
    <w:p w14:paraId="2D8951CF" w14:textId="77777777" w:rsidR="00CE086C" w:rsidRPr="00FE24C2"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Con Determinazione del Direttore Generale n. 706 del 27/08/2008 ne è stata autorizzata l’ulteriore proroga , in attesa di copertura del posto a tempo determinato, per sei mesi e  successive proroghe fino al Settembre 2009;</w:t>
      </w:r>
    </w:p>
    <w:p w14:paraId="0A93F164" w14:textId="51CEE930" w:rsidR="00CE086C" w:rsidRPr="00BF2E41" w:rsidRDefault="00FA6225"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Istruzione e formazione</w:t>
      </w:r>
    </w:p>
    <w:p w14:paraId="660D1F39" w14:textId="56A12870" w:rsidR="00CE086C" w:rsidRPr="00BF2E41"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Si è collocata utilmente nella graduatoria di selezione nella qualifica di Dirigente Medico di Neurologia  con destinazione al Presidio Ospedaliero di Livorno ed il P.O. di Portoferraio – Isola d’Elba (LI) ed in data 06/04/2006 ha stipulato contratto individuale di lavoro a tempo determinato bimestrale (incarico straordinario) in qualità di Dirigente Medico di Neurologia, con le modalità ed alle condizioni stabilite dall’art 16 del vigente CCNL per l’Area della Dirigenza Medica e Veterinaria (38 ore settimanale) ed autorizzato con Determinazione del Direttore Generale n. 811 del 01/21/2005; il suddetto rapporto di lavoro ha avuto inizio in data 08/04/06, ultimo giorno lavorativo fissato per il 07/06/06; tale contratto è stato rinnovato in data 06/06/2006 con scadenza al 31/12/2006; successivamente lo stesso contratto di cui sopra è stato prorogato per un anno (12 mesi) fino al 31/12/2007 e nuovamente rinnovato fino al 31/08/2008 (ultimo giorno lavorativo).</w:t>
      </w:r>
    </w:p>
    <w:p w14:paraId="2073B0EA" w14:textId="77777777" w:rsidR="00CE086C" w:rsidRPr="00FE24C2"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 xml:space="preserve">Dal 01/12/2005 è stata titolare di contratto libero professionale a scadenza in data 31/12/2005 per attività ambulatoriale di 30 ore settimanali c/o la USL 6 - Livorno, con attività specialistica in qualità di Neurologo espletata in quattro giornate c/o la U.O. di Neurologia di Livorno e in una giornata c/o la sezione di Neurofisiopatologia del P.O. di Piombino; </w:t>
      </w:r>
    </w:p>
    <w:p w14:paraId="1156C75E" w14:textId="77777777" w:rsidR="00CE086C" w:rsidRPr="00FE24C2"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tale contratto è stato rinnovato alle stesse condizioni economiche e giuridiche (attività ambulatoriale specialistica in qualità di Neurologo, 30 ore settimanali) dal 01/01/2006 a scadenza in data 31/04/2006 ma a risoluzione anticipata al 07/04/06.</w:t>
      </w:r>
    </w:p>
    <w:p w14:paraId="17FC0AAF" w14:textId="3071192D" w:rsidR="00CE086C" w:rsidRPr="00BF2E41"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Dal 14/07/2005 al 04/08/2005 ha effettuato attività di specialistica ambulatoriale e di neurofisiopatologia (ENG ed EMG) in qualità di Neurologo sostituto c/o la U.S.L. 01 di Massa e Carrara nei Distretti di Aulla, Pontremoli, Massa e Avenza per un totale di 104 ore.</w:t>
      </w:r>
    </w:p>
    <w:p w14:paraId="1E8F8CEC" w14:textId="0EDD73A9" w:rsidR="00CE086C" w:rsidRPr="00BF2E41"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Dal 16/07/2004 al 30/11/2005 è stata titolare di contratto libero professionale per attività ambulatoriale di 16 ore settimanali c/o la USL 06 - Livorno, con attività specialistica in qualità di Neurologo espletata c/o la U.O. di Neurologia di Livorno e la sezione di Neurofisiopatologia del P.O. di Piombino; nell’ambito di tale contratto ha effettuato copertura ambulatoriale specialistica in data periodo Luglio/Agosto c/o il P.O. di Portoferraio – Isola d’Elba (LI) in sostituzione di titolare; in tale ambito dal Luglio 2004 fa parte della Unità Valutazione Alzheimer (U.V.A.) dell’ASL 06.</w:t>
      </w:r>
    </w:p>
    <w:p w14:paraId="0CC88F48" w14:textId="122BFD93" w:rsidR="00CE086C" w:rsidRPr="00BF2E41"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 xml:space="preserve">Ha svolto attività di docenza relativa alla materia “Neurologia” per il “Corso di Formazione per Operatore Socio Sanitario - corso integrativo O.S.S. e N.F.” nell’ambito della “Formazione professionale infermieristica” per l’anno accademico 2004/2005, e presso la U.S.L. 02 di Lucca. </w:t>
      </w:r>
    </w:p>
    <w:p w14:paraId="3C691B76" w14:textId="778C31C0" w:rsidR="00CE086C" w:rsidRPr="00BF2E41"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Ha svolto attività di docenza relativa alla materia “Neurologia” per il “Corso di Formazione per Operatore Socio Sanitario - O.S.S.” per l’anno formativo 2004 e per “moduli didattici int</w:t>
      </w:r>
      <w:r w:rsidR="00BF2E41">
        <w:rPr>
          <w:rFonts w:asciiTheme="majorHAnsi" w:hAnsiTheme="majorHAnsi"/>
          <w:sz w:val="20"/>
          <w:szCs w:val="20"/>
        </w:rPr>
        <w:t xml:space="preserve">egrativi per OTA e AAB o titoli </w:t>
      </w:r>
      <w:r w:rsidRPr="00FE24C2">
        <w:rPr>
          <w:rFonts w:asciiTheme="majorHAnsi" w:hAnsiTheme="majorHAnsi"/>
          <w:sz w:val="20"/>
          <w:szCs w:val="20"/>
        </w:rPr>
        <w:t xml:space="preserve">equipollenti” per l’anno formativo 2003/2004 presso la U.S.L. 02 di Lucca. </w:t>
      </w:r>
    </w:p>
    <w:p w14:paraId="274F5D07" w14:textId="77777777" w:rsidR="00CE086C" w:rsidRPr="00FE24C2"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 xml:space="preserve">Dal 02 gennaio 2003 al 29 aprile 2004 ha lavorato presso il Centro Clinico Multispecilistico “Auxilium Vitae Volterra S.p.a.”  -  società a sperimentazione gestionale (ai sensi dell’art. 9 bis del d. lgs 502/92) dell’ Azienda USL 5 di Pisa con sede in Volterra Borgo San. Lazzaro n° 5, Sezione Riabilitazione Neurologica ed Unità di </w:t>
      </w:r>
      <w:r w:rsidRPr="00FE24C2">
        <w:rPr>
          <w:rFonts w:asciiTheme="majorHAnsi" w:hAnsiTheme="majorHAnsi"/>
          <w:sz w:val="20"/>
          <w:szCs w:val="20"/>
        </w:rPr>
        <w:lastRenderedPageBreak/>
        <w:t>Risveglio di Volterra; è stata dipendente della suddetta società con contratto a tempo pieno e indeterminato del CCNL della Sanità Privata, con qualifica Medico Aiuto, specialista Neurologo, per 38 ore settimanali.</w:t>
      </w:r>
    </w:p>
    <w:p w14:paraId="2AB0A33F" w14:textId="77777777" w:rsidR="00CE086C" w:rsidRPr="00FE24C2"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Dal Maggio 2004 al dicembre 2004 è stata nuovamente titolare di contratto di attività  libero professionale presso Il Centro Riabilitativo della l’Associazione Italiana per l’Assistenza agli Spastici (A.I.A.S.- O.N.L.U.S.) – sezione di Massa e Carrara.</w:t>
      </w:r>
    </w:p>
    <w:p w14:paraId="47989888" w14:textId="1BFE984C" w:rsidR="00CE086C" w:rsidRPr="00BF2E41"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Ha svolto un incarico di docenza relativo alla materia “Neuropsichiatria” per il “Corso integrativo di A.A.B. per O.S.S” nell’ambito della “Formazione professionale di base” (corso G per un totale di 7 ore) per l’anno formativo 2003-2004, presso la U.S.L. 5 di Pisa – Azienda Ospedaliera Pisana.</w:t>
      </w:r>
    </w:p>
    <w:p w14:paraId="2C9BA1EE" w14:textId="5E91925A" w:rsidR="00CE086C" w:rsidRPr="00BF2E41" w:rsidRDefault="00CE086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Ha lavorato con contratto di attività libero professionale presso Il Centro Riabilitativo della l’Associazione Italiana per l’Assistenza agli Spastici (A.I.A.S.-O.N.L.U.S.) – sezione di Massa e Carrara dall’Agosto 2002 al Dicembre 2002.</w:t>
      </w:r>
    </w:p>
    <w:p w14:paraId="699FF3E3" w14:textId="77777777" w:rsidR="00D54BBC" w:rsidRPr="00FE24C2" w:rsidRDefault="00D54BBC"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 xml:space="preserve">Presso la U.S.L. 02 di Lucca ha effettuato in qualità di docente, cicli di insegnamento relativo alla materia “Neurologia” per i “Moduli Didattici Integrativi post-base” riservati agli A.A.B nell’anno accadamico 2001/2002 (totale di 14 ore per ciascun corso); per il “Corso di Formazione per Operatore SocioSanitario- O.S.S. N.F.” nell’ambito della “Formazione professionale infermieristica” nell’anno accademico 2002/2003 (corsi A e B per un totale di 20 ore) </w:t>
      </w:r>
    </w:p>
    <w:p w14:paraId="385C2FCB" w14:textId="77777777" w:rsidR="002F125A" w:rsidRPr="00FE24C2" w:rsidRDefault="002F125A" w:rsidP="00FE24C2">
      <w:pPr>
        <w:rPr>
          <w:rFonts w:asciiTheme="majorHAnsi" w:hAnsiTheme="majorHAnsi"/>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F125A" w:rsidRPr="00FE24C2" w14:paraId="77005D1D" w14:textId="77777777" w:rsidTr="002F125A">
        <w:tc>
          <w:tcPr>
            <w:tcW w:w="2943" w:type="dxa"/>
            <w:tcBorders>
              <w:top w:val="nil"/>
              <w:left w:val="nil"/>
              <w:bottom w:val="nil"/>
              <w:right w:val="nil"/>
            </w:tcBorders>
          </w:tcPr>
          <w:p w14:paraId="43A260E7" w14:textId="77777777" w:rsidR="00FE24C2" w:rsidRPr="00FE24C2" w:rsidRDefault="00FE24C2" w:rsidP="00A37888">
            <w:pPr>
              <w:pStyle w:val="Paragrafoelenco"/>
              <w:rPr>
                <w:rFonts w:asciiTheme="majorHAnsi" w:hAnsiTheme="majorHAnsi"/>
                <w:b/>
                <w:sz w:val="20"/>
                <w:szCs w:val="20"/>
              </w:rPr>
            </w:pPr>
          </w:p>
          <w:p w14:paraId="476C55CF" w14:textId="4589DAFF" w:rsidR="002F125A" w:rsidRPr="00FE24C2" w:rsidRDefault="00A37888" w:rsidP="00FE24C2">
            <w:pPr>
              <w:pStyle w:val="Paragrafoelenco"/>
              <w:numPr>
                <w:ilvl w:val="0"/>
                <w:numId w:val="1"/>
              </w:numPr>
              <w:rPr>
                <w:rFonts w:asciiTheme="majorHAnsi" w:hAnsiTheme="majorHAnsi"/>
                <w:b/>
                <w:sz w:val="20"/>
                <w:szCs w:val="20"/>
              </w:rPr>
            </w:pPr>
            <w:r>
              <w:rPr>
                <w:rFonts w:asciiTheme="majorHAnsi" w:hAnsiTheme="majorHAnsi"/>
                <w:b/>
                <w:sz w:val="20"/>
                <w:szCs w:val="20"/>
              </w:rPr>
              <w:t xml:space="preserve">ISTRUZIONE  e </w:t>
            </w:r>
            <w:r w:rsidR="00FE24C2" w:rsidRPr="00FE24C2">
              <w:rPr>
                <w:rFonts w:asciiTheme="majorHAnsi" w:hAnsiTheme="majorHAnsi"/>
                <w:b/>
                <w:sz w:val="20"/>
                <w:szCs w:val="20"/>
              </w:rPr>
              <w:t>FORMAZIONE</w:t>
            </w:r>
          </w:p>
          <w:p w14:paraId="2224C283" w14:textId="77777777" w:rsidR="002F125A" w:rsidRPr="00FE24C2" w:rsidRDefault="002F125A" w:rsidP="00FE24C2">
            <w:pPr>
              <w:rPr>
                <w:rFonts w:asciiTheme="majorHAnsi" w:hAnsiTheme="majorHAnsi"/>
                <w:sz w:val="20"/>
                <w:szCs w:val="20"/>
              </w:rPr>
            </w:pPr>
          </w:p>
          <w:p w14:paraId="7746ED09" w14:textId="77777777" w:rsidR="002F125A" w:rsidRPr="00FE24C2" w:rsidRDefault="002F125A"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A.A. 2010-2011</w:t>
            </w:r>
          </w:p>
        </w:tc>
      </w:tr>
    </w:tbl>
    <w:p w14:paraId="640122A2" w14:textId="77777777" w:rsidR="002F125A" w:rsidRPr="00FE24C2" w:rsidRDefault="002F125A" w:rsidP="00FE24C2">
      <w:pPr>
        <w:pStyle w:val="Paragrafoelenco"/>
        <w:rPr>
          <w:rFonts w:asciiTheme="majorHAnsi" w:hAnsiTheme="majorHAnsi"/>
          <w:sz w:val="20"/>
          <w:szCs w:val="20"/>
        </w:rPr>
      </w:pPr>
      <w:r w:rsidRPr="00FE24C2">
        <w:rPr>
          <w:rFonts w:asciiTheme="majorHAnsi" w:hAnsiTheme="majorHAnsi"/>
          <w:sz w:val="20"/>
          <w:szCs w:val="20"/>
        </w:rPr>
        <w:t xml:space="preserve">Univeristà La Sapienza di Roma -  Facoltà di Medicina e Chirurgia - Direttore Prof. M. Fioravanti, Coordinatore Scientifico Prof. F. Bruno, Coordinatore didattico Prof. N. Fusaro  – Roma </w:t>
      </w:r>
    </w:p>
    <w:p w14:paraId="1A9A9FDC" w14:textId="5772F73A" w:rsidR="002F125A" w:rsidRPr="00FE24C2" w:rsidRDefault="002F125A" w:rsidP="00FE24C2">
      <w:pPr>
        <w:pStyle w:val="Paragrafoelenco"/>
        <w:rPr>
          <w:rFonts w:asciiTheme="majorHAnsi" w:hAnsiTheme="majorHAnsi"/>
          <w:sz w:val="20"/>
          <w:szCs w:val="20"/>
        </w:rPr>
      </w:pPr>
      <w:r w:rsidRPr="00FE24C2">
        <w:rPr>
          <w:rFonts w:asciiTheme="majorHAnsi" w:hAnsiTheme="majorHAnsi"/>
          <w:sz w:val="20"/>
          <w:szCs w:val="20"/>
        </w:rPr>
        <w:t>Master Unive</w:t>
      </w:r>
      <w:r w:rsidR="00BF2E41">
        <w:rPr>
          <w:rFonts w:asciiTheme="majorHAnsi" w:hAnsiTheme="majorHAnsi"/>
          <w:sz w:val="20"/>
          <w:szCs w:val="20"/>
        </w:rPr>
        <w:t>rsi</w:t>
      </w:r>
      <w:r w:rsidRPr="00FE24C2">
        <w:rPr>
          <w:rFonts w:asciiTheme="majorHAnsi" w:hAnsiTheme="majorHAnsi"/>
          <w:sz w:val="20"/>
          <w:szCs w:val="20"/>
        </w:rPr>
        <w:t>tario di Secondo Livello in Scienze Forensi, “Criminologia-Investig</w:t>
      </w:r>
      <w:r w:rsidR="00FE24C2">
        <w:rPr>
          <w:rFonts w:asciiTheme="majorHAnsi" w:hAnsiTheme="majorHAnsi"/>
          <w:sz w:val="20"/>
          <w:szCs w:val="20"/>
        </w:rPr>
        <w:t xml:space="preserve">azione-Security-Intelligence” </w:t>
      </w:r>
      <w:r w:rsidRPr="00FE24C2">
        <w:rPr>
          <w:rFonts w:asciiTheme="majorHAnsi" w:hAnsiTheme="majorHAnsi"/>
          <w:sz w:val="20"/>
          <w:szCs w:val="20"/>
        </w:rPr>
        <w:t xml:space="preserve"> A.A. 2010-2011, Votazione 110/110 e Lode </w:t>
      </w:r>
    </w:p>
    <w:p w14:paraId="6D2FB89D" w14:textId="70834F33" w:rsidR="002F125A" w:rsidRPr="00FE24C2" w:rsidRDefault="002F125A" w:rsidP="00BF2E41">
      <w:pPr>
        <w:pStyle w:val="Paragrafoelenco"/>
        <w:rPr>
          <w:rFonts w:asciiTheme="majorHAnsi" w:hAnsiTheme="majorHAnsi"/>
          <w:sz w:val="20"/>
          <w:szCs w:val="20"/>
        </w:rPr>
      </w:pPr>
      <w:r w:rsidRPr="00FE24C2">
        <w:rPr>
          <w:rFonts w:asciiTheme="majorHAnsi" w:hAnsiTheme="majorHAnsi"/>
          <w:sz w:val="20"/>
          <w:szCs w:val="20"/>
        </w:rPr>
        <w:t>Tesi di Master: “Caso Scundu. Analisi di un amicidio anomalo.”; Relatore Prof. Natale Fusaro.“</w:t>
      </w:r>
    </w:p>
    <w:p w14:paraId="5ACA4DA1" w14:textId="77777777" w:rsidR="002F125A" w:rsidRPr="00FE24C2" w:rsidRDefault="002F125A"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E’ iscritta all’Albo professionale dei Medici Chirurghi e degli Odontoiatri della Provincia di Pisa dal 22/01/1998,  n. 4090; ha ottenuto la prima iscrizione il giorno 22/01/1998.</w:t>
      </w:r>
    </w:p>
    <w:p w14:paraId="0BE92877" w14:textId="78823D47" w:rsidR="002F125A" w:rsidRPr="00FE24C2" w:rsidRDefault="002F125A" w:rsidP="00BF2E41">
      <w:pPr>
        <w:pStyle w:val="Paragrafoelenco"/>
        <w:rPr>
          <w:rFonts w:asciiTheme="majorHAnsi" w:hAnsiTheme="majorHAnsi"/>
          <w:sz w:val="20"/>
          <w:szCs w:val="20"/>
        </w:rPr>
      </w:pPr>
      <w:r w:rsidRPr="00FE24C2">
        <w:rPr>
          <w:rFonts w:asciiTheme="majorHAnsi" w:hAnsiTheme="majorHAnsi"/>
          <w:sz w:val="20"/>
          <w:szCs w:val="20"/>
        </w:rPr>
        <w:t>Codice Regionale: 768796.</w:t>
      </w:r>
    </w:p>
    <w:p w14:paraId="5457E6C9" w14:textId="4FCCF02A" w:rsidR="002F125A" w:rsidRPr="00BF2E41" w:rsidRDefault="002F125A"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 xml:space="preserve">Esame di Stato per il conseguimento dell’abilitazione all’esercizio della professione Medica conseguito nel Dicembre 1997 (2 a sessione) presso l’Università di Pisa. </w:t>
      </w:r>
    </w:p>
    <w:p w14:paraId="4B3D8177" w14:textId="77777777" w:rsidR="002F125A" w:rsidRPr="00FE24C2" w:rsidRDefault="002F125A"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Università di Pisa  - Clinica Neurologica – Dipartimento di Neuroscienze – Pisa</w:t>
      </w:r>
    </w:p>
    <w:p w14:paraId="119C80E9" w14:textId="77777777" w:rsidR="002F125A" w:rsidRPr="00FE24C2" w:rsidRDefault="002F125A" w:rsidP="00FE24C2">
      <w:pPr>
        <w:pStyle w:val="Paragrafoelenco"/>
        <w:rPr>
          <w:rFonts w:asciiTheme="majorHAnsi" w:hAnsiTheme="majorHAnsi"/>
          <w:sz w:val="20"/>
          <w:szCs w:val="20"/>
        </w:rPr>
      </w:pPr>
      <w:r w:rsidRPr="00FE24C2">
        <w:rPr>
          <w:rFonts w:asciiTheme="majorHAnsi" w:hAnsiTheme="majorHAnsi"/>
          <w:sz w:val="20"/>
          <w:szCs w:val="20"/>
        </w:rPr>
        <w:t>Specializzazione in Neurologia (La specializzazione è stata conseguita ai sensi del D. Lgs 257/91 ed ha avuto una durata di anni 5) – 17 Ottobre 2002 , Votazione: 110/110 e lode</w:t>
      </w:r>
    </w:p>
    <w:p w14:paraId="699A2F4C" w14:textId="0426662F" w:rsidR="002F125A" w:rsidRPr="00FE24C2" w:rsidRDefault="002F125A" w:rsidP="00BF2E41">
      <w:pPr>
        <w:pStyle w:val="Paragrafoelenco"/>
        <w:rPr>
          <w:rFonts w:asciiTheme="majorHAnsi" w:hAnsiTheme="majorHAnsi"/>
          <w:sz w:val="20"/>
          <w:szCs w:val="20"/>
        </w:rPr>
      </w:pPr>
      <w:r w:rsidRPr="00FE24C2">
        <w:rPr>
          <w:rFonts w:asciiTheme="majorHAnsi" w:hAnsiTheme="majorHAnsi"/>
          <w:sz w:val="20"/>
          <w:szCs w:val="20"/>
        </w:rPr>
        <w:t xml:space="preserve">Tesi di Specializzazione: “Classificazione e fattori predittivi della cefalea conseguente a terapia endovenosa con Immunoglobuline umane ad alte dosi”; relatore Prof. L. Murri. </w:t>
      </w:r>
    </w:p>
    <w:p w14:paraId="5B1559BD" w14:textId="77777777" w:rsidR="002F125A" w:rsidRPr="00FE24C2" w:rsidRDefault="002F125A"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Università degli Studi di Pisa - Pisa</w:t>
      </w:r>
    </w:p>
    <w:p w14:paraId="5D208D69" w14:textId="77777777" w:rsidR="002F125A" w:rsidRPr="00FE24C2" w:rsidRDefault="002F125A"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Laurea in Medicina e Chirurgia – 22/04/1997; Votazione: 110/110</w:t>
      </w:r>
    </w:p>
    <w:p w14:paraId="10317EFE" w14:textId="792DCAE6" w:rsidR="002F125A" w:rsidRPr="00BF2E41" w:rsidRDefault="002F125A"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Tesi di Laurea Sperimentale: "Tolcapone, nuovo inibitore COMT, nella Malattia di Parkinson: studio clinico-neurofarmacologico", relatore Prof. U. Bonuccelli.</w:t>
      </w:r>
    </w:p>
    <w:p w14:paraId="55E19357" w14:textId="77777777" w:rsidR="002F125A" w:rsidRPr="00FE24C2" w:rsidRDefault="002F125A" w:rsidP="00FE24C2">
      <w:pPr>
        <w:pStyle w:val="Paragrafoelenco"/>
        <w:numPr>
          <w:ilvl w:val="0"/>
          <w:numId w:val="1"/>
        </w:numPr>
        <w:rPr>
          <w:rFonts w:asciiTheme="majorHAnsi" w:hAnsiTheme="majorHAnsi"/>
          <w:sz w:val="20"/>
          <w:szCs w:val="20"/>
        </w:rPr>
      </w:pPr>
      <w:r w:rsidRPr="00FE24C2">
        <w:rPr>
          <w:rFonts w:asciiTheme="majorHAnsi" w:hAnsiTheme="majorHAnsi"/>
          <w:sz w:val="20"/>
          <w:szCs w:val="20"/>
        </w:rPr>
        <w:t xml:space="preserve">Liceo Scientifico Statale “U. Dini” di Pisa  Maturità scientifica - anno 1989-1990 </w:t>
      </w:r>
    </w:p>
    <w:p w14:paraId="49DE4BDE" w14:textId="77777777" w:rsidR="002F125A" w:rsidRPr="00FE24C2" w:rsidRDefault="002F125A" w:rsidP="00FE24C2">
      <w:pPr>
        <w:rPr>
          <w:rFonts w:asciiTheme="majorHAnsi" w:hAnsiTheme="majorHAnsi"/>
          <w:sz w:val="20"/>
          <w:szCs w:val="20"/>
        </w:rPr>
      </w:pPr>
    </w:p>
    <w:p w14:paraId="701166A0" w14:textId="77777777" w:rsidR="002F125A" w:rsidRPr="00FE24C2" w:rsidRDefault="002F125A" w:rsidP="00FE24C2">
      <w:pPr>
        <w:rPr>
          <w:rFonts w:asciiTheme="majorHAnsi" w:hAnsiTheme="majorHAnsi"/>
          <w:sz w:val="20"/>
          <w:szCs w:val="20"/>
        </w:rPr>
      </w:pPr>
    </w:p>
    <w:p w14:paraId="669B064D" w14:textId="77777777" w:rsidR="00FA6225" w:rsidRPr="00FE24C2" w:rsidRDefault="00FE24C2" w:rsidP="00FE24C2">
      <w:pPr>
        <w:rPr>
          <w:rFonts w:asciiTheme="majorHAnsi" w:hAnsiTheme="majorHAnsi"/>
          <w:b/>
          <w:sz w:val="20"/>
          <w:szCs w:val="20"/>
        </w:rPr>
      </w:pPr>
      <w:r w:rsidRPr="00FE24C2">
        <w:rPr>
          <w:rFonts w:asciiTheme="majorHAnsi" w:hAnsiTheme="majorHAnsi"/>
          <w:b/>
          <w:sz w:val="20"/>
          <w:szCs w:val="20"/>
        </w:rPr>
        <w:t>CAPACITÀ E COMPETENZE PERSONALI</w:t>
      </w:r>
    </w:p>
    <w:p w14:paraId="644DB3AD" w14:textId="77777777" w:rsidR="00FE24C2" w:rsidRPr="00FE24C2" w:rsidRDefault="00FE24C2" w:rsidP="00FE24C2">
      <w:pPr>
        <w:rPr>
          <w:rFonts w:asciiTheme="majorHAnsi" w:hAnsiTheme="majorHAnsi"/>
          <w:sz w:val="20"/>
          <w:szCs w:val="20"/>
        </w:rPr>
      </w:pPr>
    </w:p>
    <w:p w14:paraId="13F2EFC8"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Attività di ricerca e partecipazioni ad incontri scientifici</w:t>
      </w:r>
    </w:p>
    <w:p w14:paraId="69E58FC4"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Ha prodotto attività di ricerca (si vedano allegati A, B, C):</w:t>
      </w:r>
    </w:p>
    <w:p w14:paraId="26C93051"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Pubblicazioni in extenso (lingua inglese):</w:t>
      </w:r>
      <w:r w:rsidRPr="00FE24C2">
        <w:rPr>
          <w:rFonts w:asciiTheme="majorHAnsi" w:hAnsiTheme="majorHAnsi"/>
          <w:sz w:val="20"/>
          <w:szCs w:val="20"/>
        </w:rPr>
        <w:tab/>
        <w:t>n°</w:t>
      </w:r>
      <w:r w:rsidRPr="00FE24C2">
        <w:rPr>
          <w:rFonts w:asciiTheme="majorHAnsi" w:hAnsiTheme="majorHAnsi"/>
          <w:sz w:val="20"/>
          <w:szCs w:val="20"/>
        </w:rPr>
        <w:tab/>
        <w:t>10</w:t>
      </w:r>
    </w:p>
    <w:p w14:paraId="0F4F4C4D"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Pubblicazioni in extenso (lingua italiana):</w:t>
      </w:r>
      <w:r w:rsidRPr="00FE24C2">
        <w:rPr>
          <w:rFonts w:asciiTheme="majorHAnsi" w:hAnsiTheme="majorHAnsi"/>
          <w:sz w:val="20"/>
          <w:szCs w:val="20"/>
        </w:rPr>
        <w:tab/>
        <w:t>n°</w:t>
      </w:r>
      <w:r w:rsidRPr="00FE24C2">
        <w:rPr>
          <w:rFonts w:asciiTheme="majorHAnsi" w:hAnsiTheme="majorHAnsi"/>
          <w:sz w:val="20"/>
          <w:szCs w:val="20"/>
        </w:rPr>
        <w:tab/>
        <w:t>8</w:t>
      </w:r>
    </w:p>
    <w:p w14:paraId="702ED447"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Abstract (comunicazioni orali o poster):</w:t>
      </w:r>
      <w:r w:rsidRPr="00FE24C2">
        <w:rPr>
          <w:rFonts w:asciiTheme="majorHAnsi" w:hAnsiTheme="majorHAnsi"/>
          <w:sz w:val="20"/>
          <w:szCs w:val="20"/>
        </w:rPr>
        <w:tab/>
        <w:t>n°</w:t>
      </w:r>
      <w:r w:rsidRPr="00FE24C2">
        <w:rPr>
          <w:rFonts w:asciiTheme="majorHAnsi" w:hAnsiTheme="majorHAnsi"/>
          <w:sz w:val="20"/>
          <w:szCs w:val="20"/>
        </w:rPr>
        <w:tab/>
        <w:t>31</w:t>
      </w:r>
    </w:p>
    <w:p w14:paraId="4F928B5F"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Ha partecipato a Convegni, Congressi, Simposi e Corsi ed incontri di aggiornamento (si veda allegato D).</w:t>
      </w:r>
    </w:p>
    <w:p w14:paraId="43F9A4C9" w14:textId="77777777" w:rsidR="00FE24C2" w:rsidRPr="00FE24C2" w:rsidRDefault="00FE24C2" w:rsidP="00FE24C2">
      <w:pPr>
        <w:rPr>
          <w:rFonts w:asciiTheme="majorHAnsi" w:hAnsiTheme="majorHAnsi"/>
          <w:sz w:val="20"/>
          <w:szCs w:val="20"/>
        </w:rPr>
      </w:pPr>
    </w:p>
    <w:p w14:paraId="5B3394BA" w14:textId="77777777" w:rsidR="00FE24C2" w:rsidRPr="00FE24C2" w:rsidRDefault="00FE24C2" w:rsidP="00FE24C2">
      <w:pPr>
        <w:rPr>
          <w:rFonts w:asciiTheme="majorHAnsi" w:hAnsiTheme="majorHAnsi"/>
          <w:b/>
          <w:sz w:val="20"/>
          <w:szCs w:val="20"/>
        </w:rPr>
      </w:pPr>
      <w:r w:rsidRPr="00FE24C2">
        <w:rPr>
          <w:rFonts w:asciiTheme="majorHAnsi" w:hAnsiTheme="majorHAnsi"/>
          <w:b/>
          <w:sz w:val="20"/>
          <w:szCs w:val="20"/>
        </w:rPr>
        <w:t>In particolare:</w:t>
      </w:r>
    </w:p>
    <w:p w14:paraId="64DD7803" w14:textId="77777777" w:rsidR="00FE24C2" w:rsidRPr="00FE24C2"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Ha partecipato al VI Corso di Neurosonologia organizzato dalla S.I.N.S.E.C: (Società Italiana di Neurosonologia ed Emodinamica Cerebrale) tenutosi  a Castelvetro (Modena) in data 12-13-14 Ottobre 2000.</w:t>
      </w:r>
    </w:p>
    <w:p w14:paraId="1F520021" w14:textId="77777777" w:rsidR="00FE24C2" w:rsidRPr="00FE24C2"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Ha partecipato in qualità di docente all’evento formativo “Il Dolore e le sue componenti” nell’ambito della programmazione nazionale per la ECM, tenutosi a Tirrenia (Pi) in data 23/05/2002, con la relazione su “Fisiopatologia del dolore – basi per una corretta valutazione del dolore, per una corretta diagnosi – principali patologie algiche – trattamento del dolore in particolare del dolore neuropatico”.</w:t>
      </w:r>
    </w:p>
    <w:p w14:paraId="27DBC130" w14:textId="77777777" w:rsidR="00FE24C2" w:rsidRPr="00FE24C2"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Ha partecipato alla Riunione Scientifica Annuale del Centro Interuniversitario Cefalee e Disordini Adattativi, “ Competenze , linee di ricerca ed attività in corso delle diverse sezioni”, tenutosi a Parma in data 09/07/02.</w:t>
      </w:r>
    </w:p>
    <w:p w14:paraId="348F280E" w14:textId="77777777" w:rsidR="00FE24C2" w:rsidRPr="00FE24C2"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Ha partecipato al Secondo Corso Residenziale di Elettroencefalografia e Tecniche correlate” Centro Studi i Cappuccini – S. Miniato (Pisa) in data 07/04/03.</w:t>
      </w:r>
    </w:p>
    <w:p w14:paraId="73005DDA" w14:textId="77777777" w:rsidR="00FE24C2" w:rsidRPr="00FE24C2"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Ha svolto periodo di aggiornamento professionale di sei mesi c/o la Clinica Neurologica di Pisa – Dipartimento di Neuroscienze dal Settembre 2004 al Marzo 2005.</w:t>
      </w:r>
    </w:p>
    <w:p w14:paraId="31108C88" w14:textId="1B805C6D" w:rsidR="00FE24C2" w:rsidRPr="00BF2E41"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Ha partecipato al Corso Residenziale di Medicina del Sonno (AIMS), Indirizzo Neuropsichiatrico– Bertinoro, (Forlì-Cesena), dal 16 al 20 aprile 2005.</w:t>
      </w:r>
    </w:p>
    <w:p w14:paraId="12174DAC" w14:textId="53384847" w:rsidR="00FE24C2" w:rsidRPr="00BF2E41"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Nel 2008 ha inoltre partecipato al training e conseguito la certificazione del corretto uso della NIH Stroke Scale: 2bb – NIHSS Gruppo A – Prima Certificazione, Dipartimento di Scienze Neurologiche Università Sapienza di Roma. NIH Stroke Scale (NIHSS) versione italiana, progetto educativo in collaborazione con il National Institute of Neurologcial Disorders and Stroke. (in allegato copia del certificato).</w:t>
      </w:r>
    </w:p>
    <w:p w14:paraId="08FB5C68" w14:textId="394AD1A4" w:rsidR="00FE24C2" w:rsidRPr="00BF2E41"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Nel 2000 ha partecipato all’attività educativa relativa al Management of Migraine Headaches (online) – University of Alabama School of Medicine, Division of Continuing Medical Educational (18/10/2000) della durata di 1 h (1 ECM, AMA Physician’s Recognition Award)</w:t>
      </w:r>
    </w:p>
    <w:p w14:paraId="6A388521" w14:textId="0655D30E" w:rsidR="00FE24C2" w:rsidRPr="00BF2E41"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Ha partecipato all’Investigator Meeting relativo allo studio LARGO (Brussels, 3-4 Ottobre 2000) ed allo studio MK-0462 – protocollo 905 (Roma, 8-9 Aprile 2002).</w:t>
      </w:r>
    </w:p>
    <w:p w14:paraId="155843F1" w14:textId="77777777" w:rsidR="00FE24C2" w:rsidRPr="00FE24C2" w:rsidRDefault="00FE24C2" w:rsidP="00FE24C2">
      <w:pPr>
        <w:pStyle w:val="Paragrafoelenco"/>
        <w:numPr>
          <w:ilvl w:val="0"/>
          <w:numId w:val="2"/>
        </w:numPr>
        <w:rPr>
          <w:rFonts w:asciiTheme="majorHAnsi" w:hAnsiTheme="majorHAnsi"/>
          <w:sz w:val="20"/>
          <w:szCs w:val="20"/>
        </w:rPr>
      </w:pPr>
      <w:r w:rsidRPr="00FE24C2">
        <w:rPr>
          <w:rFonts w:asciiTheme="majorHAnsi" w:hAnsiTheme="majorHAnsi"/>
          <w:sz w:val="20"/>
          <w:szCs w:val="20"/>
        </w:rPr>
        <w:t>Segnalata nei ringraziamenti, in qualità di socio fondatore SIgN, in “Quality of neurology residency programmes: an Italian survey”, European Journal of Neurology, 10; 301-306: 2003.</w:t>
      </w:r>
    </w:p>
    <w:p w14:paraId="270B9E41" w14:textId="77777777" w:rsidR="00FE24C2" w:rsidRDefault="00FE24C2" w:rsidP="00FE24C2">
      <w:pPr>
        <w:rPr>
          <w:rFonts w:asciiTheme="majorHAnsi" w:hAnsiTheme="majorHAnsi"/>
          <w:sz w:val="20"/>
          <w:szCs w:val="20"/>
        </w:rPr>
      </w:pPr>
    </w:p>
    <w:p w14:paraId="03C2F5AA" w14:textId="77777777" w:rsidR="00FE24C2" w:rsidRPr="00FE24C2" w:rsidRDefault="00FE24C2" w:rsidP="00FE24C2">
      <w:pPr>
        <w:rPr>
          <w:rFonts w:asciiTheme="majorHAnsi" w:hAnsiTheme="majorHAnsi"/>
          <w:b/>
          <w:sz w:val="20"/>
          <w:szCs w:val="20"/>
        </w:rPr>
      </w:pPr>
      <w:r w:rsidRPr="00FE24C2">
        <w:rPr>
          <w:rFonts w:asciiTheme="majorHAnsi" w:hAnsiTheme="majorHAnsi"/>
          <w:b/>
          <w:sz w:val="20"/>
          <w:szCs w:val="20"/>
        </w:rPr>
        <w:t>CAPACITÀ E COMPETENZE ARTISTICHE</w:t>
      </w:r>
    </w:p>
    <w:p w14:paraId="69572A43" w14:textId="188FF918" w:rsidR="00FE24C2" w:rsidRPr="00FE24C2" w:rsidRDefault="00FE24C2" w:rsidP="00FE24C2">
      <w:pPr>
        <w:rPr>
          <w:rFonts w:asciiTheme="majorHAnsi" w:hAnsiTheme="majorHAnsi"/>
          <w:sz w:val="20"/>
          <w:szCs w:val="20"/>
        </w:rPr>
      </w:pPr>
      <w:r w:rsidRPr="00FE24C2">
        <w:rPr>
          <w:rFonts w:asciiTheme="majorHAnsi" w:hAnsiTheme="majorHAnsi"/>
          <w:sz w:val="20"/>
          <w:szCs w:val="20"/>
        </w:rPr>
        <w:t xml:space="preserve">Ha pubblicato la raccolta di racconti dal titolo “Pensieri per una notte...non ho mai capito se i treni ci portano davvero da qualche parte alla fine...”, Ed. Albatros - Il Filo, 2008; vincitore del 5° premio del Premio </w:t>
      </w:r>
      <w:r w:rsidR="00A37888">
        <w:rPr>
          <w:rFonts w:asciiTheme="majorHAnsi" w:hAnsiTheme="majorHAnsi"/>
          <w:sz w:val="20"/>
          <w:szCs w:val="20"/>
        </w:rPr>
        <w:t>Nazionale di Arti Letterarie</w:t>
      </w:r>
      <w:r w:rsidRPr="00FE24C2">
        <w:rPr>
          <w:rFonts w:asciiTheme="majorHAnsi" w:hAnsiTheme="majorHAnsi"/>
          <w:sz w:val="20"/>
          <w:szCs w:val="20"/>
        </w:rPr>
        <w:t>, Arte Città Amica di Torino, GAM di Torino 31 Ottobre 2009.</w:t>
      </w:r>
    </w:p>
    <w:p w14:paraId="4FFD2C53" w14:textId="77777777" w:rsidR="00FE24C2" w:rsidRPr="00FE24C2" w:rsidRDefault="00FE24C2" w:rsidP="00FE24C2">
      <w:pPr>
        <w:rPr>
          <w:rFonts w:asciiTheme="majorHAnsi" w:hAnsiTheme="majorHAnsi"/>
          <w:sz w:val="20"/>
          <w:szCs w:val="20"/>
        </w:rPr>
      </w:pPr>
    </w:p>
    <w:p w14:paraId="3E9A39C7" w14:textId="77777777" w:rsidR="00FA6225" w:rsidRPr="00FE24C2" w:rsidRDefault="00FA6225" w:rsidP="00FE24C2">
      <w:pPr>
        <w:rPr>
          <w:rFonts w:asciiTheme="majorHAnsi" w:hAnsiTheme="majorHAnsi"/>
          <w:sz w:val="20"/>
          <w:szCs w:val="20"/>
        </w:rPr>
      </w:pPr>
    </w:p>
    <w:p w14:paraId="5A4E9B20" w14:textId="494299F8" w:rsidR="00FA6225" w:rsidRPr="00FE24C2" w:rsidRDefault="00FE24C2" w:rsidP="00FE24C2">
      <w:pPr>
        <w:rPr>
          <w:rFonts w:asciiTheme="majorHAnsi" w:hAnsiTheme="majorHAnsi"/>
          <w:sz w:val="20"/>
          <w:szCs w:val="20"/>
        </w:rPr>
      </w:pPr>
      <w:r w:rsidRPr="00FE24C2">
        <w:rPr>
          <w:rFonts w:asciiTheme="majorHAnsi" w:hAnsiTheme="majorHAnsi"/>
          <w:b/>
          <w:sz w:val="20"/>
          <w:szCs w:val="20"/>
        </w:rPr>
        <w:t>MADRELINGUA</w:t>
      </w:r>
      <w:r w:rsidR="002F125A" w:rsidRPr="00FE24C2">
        <w:rPr>
          <w:rFonts w:asciiTheme="majorHAnsi" w:hAnsiTheme="majorHAnsi"/>
          <w:sz w:val="20"/>
          <w:szCs w:val="20"/>
        </w:rPr>
        <w:t xml:space="preserve"> Italiano</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225" w:rsidRPr="00FE24C2" w14:paraId="24C783EC" w14:textId="77777777" w:rsidTr="00BF2E41">
        <w:trPr>
          <w:gridAfter w:val="2"/>
          <w:wAfter w:w="7513" w:type="dxa"/>
          <w:trHeight w:val="134"/>
        </w:trPr>
        <w:tc>
          <w:tcPr>
            <w:tcW w:w="2943" w:type="dxa"/>
            <w:tcBorders>
              <w:top w:val="nil"/>
              <w:left w:val="nil"/>
              <w:bottom w:val="nil"/>
              <w:right w:val="nil"/>
            </w:tcBorders>
          </w:tcPr>
          <w:p w14:paraId="14A1F883" w14:textId="77777777" w:rsidR="00FA6225" w:rsidRPr="00AB0B28" w:rsidRDefault="002F125A" w:rsidP="00FE24C2">
            <w:pPr>
              <w:rPr>
                <w:rFonts w:asciiTheme="majorHAnsi" w:hAnsiTheme="majorHAnsi"/>
                <w:b/>
                <w:sz w:val="20"/>
                <w:szCs w:val="20"/>
              </w:rPr>
            </w:pPr>
            <w:r w:rsidRPr="00AB0B28">
              <w:rPr>
                <w:rFonts w:asciiTheme="majorHAnsi" w:hAnsiTheme="majorHAnsi"/>
                <w:b/>
                <w:sz w:val="20"/>
                <w:szCs w:val="20"/>
              </w:rPr>
              <w:t>Inglese</w:t>
            </w:r>
          </w:p>
        </w:tc>
      </w:tr>
      <w:tr w:rsidR="00FA6225" w:rsidRPr="00FE24C2" w14:paraId="0A9A4AFB" w14:textId="77777777" w:rsidTr="00BF2E41">
        <w:tc>
          <w:tcPr>
            <w:tcW w:w="2943" w:type="dxa"/>
            <w:tcBorders>
              <w:top w:val="nil"/>
              <w:left w:val="nil"/>
              <w:bottom w:val="nil"/>
              <w:right w:val="nil"/>
            </w:tcBorders>
          </w:tcPr>
          <w:p w14:paraId="25786E04" w14:textId="77777777" w:rsidR="00FA6225" w:rsidRPr="00FE24C2" w:rsidRDefault="00FA6225" w:rsidP="00FE24C2">
            <w:pPr>
              <w:rPr>
                <w:rFonts w:asciiTheme="majorHAnsi" w:hAnsiTheme="majorHAnsi"/>
                <w:sz w:val="20"/>
                <w:szCs w:val="20"/>
              </w:rPr>
            </w:pPr>
            <w:r w:rsidRPr="00FE24C2">
              <w:rPr>
                <w:rFonts w:asciiTheme="majorHAnsi" w:hAnsiTheme="majorHAnsi"/>
                <w:sz w:val="20"/>
                <w:szCs w:val="20"/>
              </w:rPr>
              <w:t>• Capacità di lettura</w:t>
            </w:r>
          </w:p>
        </w:tc>
        <w:tc>
          <w:tcPr>
            <w:tcW w:w="284" w:type="dxa"/>
            <w:tcBorders>
              <w:top w:val="nil"/>
              <w:left w:val="nil"/>
              <w:bottom w:val="nil"/>
              <w:right w:val="nil"/>
            </w:tcBorders>
          </w:tcPr>
          <w:p w14:paraId="1821645A" w14:textId="77777777" w:rsidR="00FA6225" w:rsidRPr="00FE24C2" w:rsidRDefault="00FA6225" w:rsidP="00FE24C2">
            <w:pPr>
              <w:rPr>
                <w:rFonts w:asciiTheme="majorHAnsi" w:hAnsiTheme="majorHAnsi"/>
                <w:sz w:val="20"/>
                <w:szCs w:val="20"/>
              </w:rPr>
            </w:pPr>
          </w:p>
        </w:tc>
        <w:tc>
          <w:tcPr>
            <w:tcW w:w="7229" w:type="dxa"/>
            <w:tcBorders>
              <w:top w:val="nil"/>
              <w:left w:val="nil"/>
              <w:bottom w:val="nil"/>
              <w:right w:val="nil"/>
            </w:tcBorders>
          </w:tcPr>
          <w:p w14:paraId="54137C74" w14:textId="77777777" w:rsidR="00FA6225" w:rsidRPr="00FE24C2" w:rsidRDefault="00FA6225" w:rsidP="00FE24C2">
            <w:pPr>
              <w:rPr>
                <w:rFonts w:asciiTheme="majorHAnsi" w:hAnsiTheme="majorHAnsi"/>
                <w:sz w:val="20"/>
                <w:szCs w:val="20"/>
              </w:rPr>
            </w:pPr>
            <w:r w:rsidRPr="00FE24C2">
              <w:rPr>
                <w:rFonts w:asciiTheme="majorHAnsi" w:hAnsiTheme="majorHAnsi"/>
                <w:sz w:val="20"/>
                <w:szCs w:val="20"/>
              </w:rPr>
              <w:t>[buono,]</w:t>
            </w:r>
          </w:p>
        </w:tc>
      </w:tr>
      <w:tr w:rsidR="00FA6225" w:rsidRPr="00FE24C2" w14:paraId="6940B660" w14:textId="77777777" w:rsidTr="00BF2E41">
        <w:tc>
          <w:tcPr>
            <w:tcW w:w="2943" w:type="dxa"/>
            <w:tcBorders>
              <w:top w:val="nil"/>
              <w:left w:val="nil"/>
              <w:bottom w:val="nil"/>
              <w:right w:val="nil"/>
            </w:tcBorders>
          </w:tcPr>
          <w:p w14:paraId="5C3B34AE" w14:textId="77777777" w:rsidR="00FA6225" w:rsidRPr="00FE24C2" w:rsidRDefault="00FA6225" w:rsidP="00FE24C2">
            <w:pPr>
              <w:rPr>
                <w:rFonts w:asciiTheme="majorHAnsi" w:hAnsiTheme="majorHAnsi"/>
                <w:sz w:val="20"/>
                <w:szCs w:val="20"/>
              </w:rPr>
            </w:pPr>
            <w:r w:rsidRPr="00FE24C2">
              <w:rPr>
                <w:rFonts w:asciiTheme="majorHAnsi" w:hAnsiTheme="majorHAnsi"/>
                <w:sz w:val="20"/>
                <w:szCs w:val="20"/>
              </w:rPr>
              <w:t>• Capacità di scrittura</w:t>
            </w:r>
          </w:p>
        </w:tc>
        <w:tc>
          <w:tcPr>
            <w:tcW w:w="284" w:type="dxa"/>
            <w:tcBorders>
              <w:top w:val="nil"/>
              <w:left w:val="nil"/>
              <w:bottom w:val="nil"/>
              <w:right w:val="nil"/>
            </w:tcBorders>
          </w:tcPr>
          <w:p w14:paraId="6660EB93" w14:textId="77777777" w:rsidR="00FA6225" w:rsidRPr="00FE24C2" w:rsidRDefault="00FA6225" w:rsidP="00FE24C2">
            <w:pPr>
              <w:rPr>
                <w:rFonts w:asciiTheme="majorHAnsi" w:hAnsiTheme="majorHAnsi"/>
                <w:sz w:val="20"/>
                <w:szCs w:val="20"/>
              </w:rPr>
            </w:pPr>
          </w:p>
        </w:tc>
        <w:tc>
          <w:tcPr>
            <w:tcW w:w="7229" w:type="dxa"/>
            <w:tcBorders>
              <w:top w:val="nil"/>
              <w:left w:val="nil"/>
              <w:bottom w:val="nil"/>
              <w:right w:val="nil"/>
            </w:tcBorders>
          </w:tcPr>
          <w:p w14:paraId="2F3A439D" w14:textId="77777777" w:rsidR="00FA6225" w:rsidRPr="00FE24C2" w:rsidRDefault="00FA6225" w:rsidP="00FE24C2">
            <w:pPr>
              <w:rPr>
                <w:rFonts w:asciiTheme="majorHAnsi" w:hAnsiTheme="majorHAnsi"/>
                <w:sz w:val="20"/>
                <w:szCs w:val="20"/>
              </w:rPr>
            </w:pPr>
            <w:r w:rsidRPr="00FE24C2">
              <w:rPr>
                <w:rFonts w:asciiTheme="majorHAnsi" w:hAnsiTheme="majorHAnsi"/>
                <w:sz w:val="20"/>
                <w:szCs w:val="20"/>
              </w:rPr>
              <w:t>[buono]</w:t>
            </w:r>
          </w:p>
        </w:tc>
      </w:tr>
      <w:tr w:rsidR="00FA6225" w:rsidRPr="00FE24C2" w14:paraId="7F97990F" w14:textId="77777777" w:rsidTr="00BF2E41">
        <w:tc>
          <w:tcPr>
            <w:tcW w:w="2943" w:type="dxa"/>
            <w:tcBorders>
              <w:top w:val="nil"/>
              <w:left w:val="nil"/>
              <w:bottom w:val="nil"/>
              <w:right w:val="nil"/>
            </w:tcBorders>
          </w:tcPr>
          <w:p w14:paraId="72A160A1" w14:textId="77777777" w:rsidR="00FA6225" w:rsidRPr="00FE24C2" w:rsidRDefault="00FA6225" w:rsidP="00FE24C2">
            <w:pPr>
              <w:rPr>
                <w:rFonts w:asciiTheme="majorHAnsi" w:hAnsiTheme="majorHAnsi"/>
                <w:sz w:val="20"/>
                <w:szCs w:val="20"/>
              </w:rPr>
            </w:pPr>
            <w:r w:rsidRPr="00FE24C2">
              <w:rPr>
                <w:rFonts w:asciiTheme="majorHAnsi" w:hAnsiTheme="majorHAnsi"/>
                <w:sz w:val="20"/>
                <w:szCs w:val="20"/>
              </w:rPr>
              <w:t>• Capacità di espressione orale</w:t>
            </w:r>
          </w:p>
        </w:tc>
        <w:tc>
          <w:tcPr>
            <w:tcW w:w="284" w:type="dxa"/>
            <w:tcBorders>
              <w:top w:val="nil"/>
              <w:left w:val="nil"/>
              <w:bottom w:val="nil"/>
              <w:right w:val="nil"/>
            </w:tcBorders>
          </w:tcPr>
          <w:p w14:paraId="340505F0" w14:textId="77777777" w:rsidR="00FA6225" w:rsidRPr="00FE24C2" w:rsidRDefault="00FA6225" w:rsidP="00FE24C2">
            <w:pPr>
              <w:rPr>
                <w:rFonts w:asciiTheme="majorHAnsi" w:hAnsiTheme="majorHAnsi"/>
                <w:sz w:val="20"/>
                <w:szCs w:val="20"/>
              </w:rPr>
            </w:pPr>
          </w:p>
        </w:tc>
        <w:tc>
          <w:tcPr>
            <w:tcW w:w="7229" w:type="dxa"/>
            <w:tcBorders>
              <w:top w:val="nil"/>
              <w:left w:val="nil"/>
              <w:bottom w:val="nil"/>
              <w:right w:val="nil"/>
            </w:tcBorders>
          </w:tcPr>
          <w:p w14:paraId="3FC18EFF" w14:textId="77777777" w:rsidR="00FA6225" w:rsidRPr="00FE24C2" w:rsidRDefault="00FA6225" w:rsidP="00FE24C2">
            <w:pPr>
              <w:rPr>
                <w:rFonts w:asciiTheme="majorHAnsi" w:hAnsiTheme="majorHAnsi"/>
                <w:sz w:val="20"/>
                <w:szCs w:val="20"/>
              </w:rPr>
            </w:pPr>
            <w:r w:rsidRPr="00FE24C2">
              <w:rPr>
                <w:rFonts w:asciiTheme="majorHAnsi" w:hAnsiTheme="majorHAnsi"/>
                <w:sz w:val="20"/>
                <w:szCs w:val="20"/>
              </w:rPr>
              <w:t>[buono,]</w:t>
            </w:r>
          </w:p>
        </w:tc>
      </w:tr>
    </w:tbl>
    <w:p w14:paraId="75984A4E" w14:textId="77777777" w:rsidR="00FE24C2" w:rsidRPr="00FE24C2" w:rsidRDefault="00FE24C2" w:rsidP="00FE24C2">
      <w:pPr>
        <w:rPr>
          <w:rFonts w:asciiTheme="majorHAnsi" w:hAnsiTheme="majorHAnsi"/>
          <w:sz w:val="20"/>
          <w:szCs w:val="20"/>
        </w:rPr>
      </w:pPr>
    </w:p>
    <w:p w14:paraId="6E6797A2" w14:textId="77777777" w:rsidR="00FE24C2" w:rsidRPr="00FE24C2" w:rsidRDefault="00FE24C2" w:rsidP="00FE24C2">
      <w:pPr>
        <w:rPr>
          <w:rFonts w:asciiTheme="majorHAnsi" w:hAnsiTheme="majorHAnsi"/>
          <w:sz w:val="20"/>
          <w:szCs w:val="20"/>
        </w:rPr>
      </w:pPr>
    </w:p>
    <w:p w14:paraId="4E037DBC" w14:textId="1B19933E" w:rsidR="00FE24C2" w:rsidRPr="00BF2E41" w:rsidRDefault="00AB0B28" w:rsidP="00FE24C2">
      <w:pPr>
        <w:rPr>
          <w:rFonts w:asciiTheme="majorHAnsi" w:hAnsiTheme="majorHAnsi"/>
          <w:b/>
          <w:sz w:val="20"/>
          <w:szCs w:val="20"/>
        </w:rPr>
      </w:pPr>
      <w:r w:rsidRPr="00AB0B28">
        <w:rPr>
          <w:rFonts w:asciiTheme="majorHAnsi" w:hAnsiTheme="majorHAnsi"/>
          <w:b/>
          <w:sz w:val="20"/>
          <w:szCs w:val="20"/>
        </w:rPr>
        <w:t>ULTERIORI INFORMAZIONI</w:t>
      </w:r>
    </w:p>
    <w:p w14:paraId="76FB7FD8"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Associazioni</w:t>
      </w:r>
    </w:p>
    <w:p w14:paraId="2964668C"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 xml:space="preserve">Società Italiana di Neurologia (SIN) </w:t>
      </w:r>
    </w:p>
    <w:p w14:paraId="0BBEE40D"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Società Italiana per lo Studio e la Cura delle Cefalee (SISC);</w:t>
      </w:r>
    </w:p>
    <w:p w14:paraId="353F7C5F"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Lega Italiana per lo studio della Malattia di Parkinson (LIMPE);</w:t>
      </w:r>
    </w:p>
    <w:p w14:paraId="5F932472"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Società Italiana di Criminologia (SIC)</w:t>
      </w:r>
    </w:p>
    <w:p w14:paraId="2AEA24BF"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 xml:space="preserve">Direttivo ToscoCef </w:t>
      </w:r>
    </w:p>
    <w:p w14:paraId="73908C79" w14:textId="77777777" w:rsidR="00FE24C2" w:rsidRPr="00FE24C2" w:rsidRDefault="00FE24C2" w:rsidP="00FE24C2">
      <w:pPr>
        <w:rPr>
          <w:rFonts w:asciiTheme="majorHAnsi" w:hAnsiTheme="majorHAnsi"/>
          <w:sz w:val="20"/>
          <w:szCs w:val="20"/>
        </w:rPr>
      </w:pPr>
      <w:r w:rsidRPr="00FE24C2">
        <w:rPr>
          <w:rFonts w:asciiTheme="majorHAnsi" w:hAnsiTheme="majorHAnsi"/>
          <w:sz w:val="20"/>
          <w:szCs w:val="20"/>
        </w:rPr>
        <w:t>E’ inoltre socio fondatore della Società Italiana dei giovani Neurologi (SIgN) - Sezione della SIN.</w:t>
      </w:r>
    </w:p>
    <w:p w14:paraId="0B69FD0A" w14:textId="77777777" w:rsidR="00FE24C2" w:rsidRPr="00FE24C2" w:rsidRDefault="00FE24C2" w:rsidP="00FE24C2">
      <w:pPr>
        <w:rPr>
          <w:rFonts w:asciiTheme="majorHAnsi" w:hAnsiTheme="majorHAnsi"/>
          <w:sz w:val="20"/>
          <w:szCs w:val="20"/>
        </w:rPr>
      </w:pPr>
    </w:p>
    <w:p w14:paraId="0C8F4526" w14:textId="77777777" w:rsidR="00FA6225" w:rsidRDefault="00FA6225" w:rsidP="00FE24C2">
      <w:pPr>
        <w:rPr>
          <w:rFonts w:asciiTheme="majorHAnsi" w:hAnsiTheme="majorHAnsi"/>
          <w:sz w:val="20"/>
          <w:szCs w:val="20"/>
        </w:rPr>
      </w:pPr>
    </w:p>
    <w:p w14:paraId="6F5C8856" w14:textId="77777777" w:rsidR="00AB0B28" w:rsidRDefault="00AB0B28" w:rsidP="00FE24C2">
      <w:pPr>
        <w:rPr>
          <w:rFonts w:asciiTheme="majorHAnsi" w:hAnsiTheme="majorHAnsi"/>
          <w:sz w:val="20"/>
          <w:szCs w:val="20"/>
        </w:rPr>
      </w:pPr>
    </w:p>
    <w:p w14:paraId="4BE73AA9" w14:textId="77777777" w:rsidR="00AB0B28" w:rsidRDefault="00AB0B28" w:rsidP="00AB0B28">
      <w:pPr>
        <w:jc w:val="center"/>
        <w:rPr>
          <w:rFonts w:asciiTheme="majorHAnsi" w:hAnsiTheme="majorHAnsi"/>
          <w:sz w:val="20"/>
          <w:szCs w:val="20"/>
        </w:rPr>
      </w:pPr>
      <w:r>
        <w:rPr>
          <w:rFonts w:asciiTheme="majorHAnsi" w:hAnsiTheme="majorHAnsi"/>
          <w:sz w:val="20"/>
          <w:szCs w:val="20"/>
        </w:rPr>
        <w:t>In fede</w:t>
      </w:r>
    </w:p>
    <w:p w14:paraId="00C24322" w14:textId="77777777" w:rsidR="00AB0B28" w:rsidRDefault="00AB0B28" w:rsidP="00AB0B28">
      <w:pPr>
        <w:jc w:val="center"/>
        <w:rPr>
          <w:rFonts w:asciiTheme="majorHAnsi" w:hAnsiTheme="majorHAnsi"/>
          <w:sz w:val="20"/>
          <w:szCs w:val="20"/>
        </w:rPr>
      </w:pPr>
    </w:p>
    <w:p w14:paraId="37962BBF" w14:textId="34E5FBED" w:rsidR="00AB0B28" w:rsidRDefault="002A4AB2" w:rsidP="00AB0B28">
      <w:pPr>
        <w:jc w:val="center"/>
        <w:rPr>
          <w:rFonts w:asciiTheme="majorHAnsi" w:hAnsiTheme="majorHAnsi"/>
          <w:sz w:val="20"/>
          <w:szCs w:val="20"/>
        </w:rPr>
      </w:pPr>
      <w:r>
        <w:rPr>
          <w:rFonts w:asciiTheme="majorHAnsi" w:hAnsiTheme="majorHAnsi"/>
          <w:sz w:val="20"/>
          <w:szCs w:val="20"/>
        </w:rPr>
        <w:t xml:space="preserve">dr.ssa </w:t>
      </w:r>
      <w:r w:rsidR="00AB0B28">
        <w:rPr>
          <w:rFonts w:asciiTheme="majorHAnsi" w:hAnsiTheme="majorHAnsi"/>
          <w:sz w:val="20"/>
          <w:szCs w:val="20"/>
        </w:rPr>
        <w:t>GIOVANNA BELLINI</w:t>
      </w:r>
    </w:p>
    <w:p w14:paraId="20D5A024" w14:textId="77777777" w:rsidR="002A4AB2" w:rsidRDefault="002A4AB2" w:rsidP="00AB0B28">
      <w:pPr>
        <w:jc w:val="center"/>
        <w:rPr>
          <w:rFonts w:asciiTheme="majorHAnsi" w:hAnsiTheme="majorHAnsi"/>
          <w:sz w:val="20"/>
          <w:szCs w:val="20"/>
        </w:rPr>
      </w:pPr>
    </w:p>
    <w:p w14:paraId="3E6D40CC" w14:textId="005BA309" w:rsidR="002A4AB2" w:rsidRDefault="002A4AB2">
      <w:pPr>
        <w:rPr>
          <w:rFonts w:asciiTheme="majorHAnsi" w:hAnsiTheme="majorHAnsi"/>
          <w:sz w:val="20"/>
          <w:szCs w:val="20"/>
        </w:rPr>
      </w:pPr>
      <w:r>
        <w:rPr>
          <w:rFonts w:asciiTheme="majorHAnsi" w:hAnsiTheme="majorHAnsi"/>
          <w:sz w:val="20"/>
          <w:szCs w:val="20"/>
        </w:rPr>
        <w:br w:type="page"/>
      </w:r>
    </w:p>
    <w:p w14:paraId="1252BCAF" w14:textId="77777777" w:rsidR="002A4AB2" w:rsidRPr="0068320A" w:rsidRDefault="002A4AB2" w:rsidP="002A4AB2">
      <w:pPr>
        <w:rPr>
          <w:rFonts w:asciiTheme="majorHAnsi" w:hAnsiTheme="majorHAnsi"/>
          <w:sz w:val="20"/>
          <w:szCs w:val="20"/>
        </w:rPr>
      </w:pPr>
      <w:r w:rsidRPr="0068320A">
        <w:rPr>
          <w:rFonts w:asciiTheme="majorHAnsi" w:hAnsiTheme="majorHAnsi"/>
          <w:sz w:val="20"/>
          <w:szCs w:val="20"/>
        </w:rPr>
        <w:t>ALLEGATO A</w:t>
      </w:r>
    </w:p>
    <w:p w14:paraId="0B1D359B" w14:textId="77777777" w:rsidR="002A4AB2" w:rsidRPr="0068320A" w:rsidRDefault="002A4AB2" w:rsidP="002A4AB2">
      <w:pPr>
        <w:rPr>
          <w:rFonts w:asciiTheme="majorHAnsi" w:hAnsiTheme="majorHAnsi"/>
          <w:sz w:val="20"/>
          <w:szCs w:val="20"/>
        </w:rPr>
      </w:pPr>
      <w:r w:rsidRPr="0068320A">
        <w:rPr>
          <w:rFonts w:asciiTheme="majorHAnsi" w:hAnsiTheme="majorHAnsi"/>
          <w:sz w:val="20"/>
          <w:szCs w:val="20"/>
        </w:rPr>
        <w:t>Pubblicazioni per esteso in lingua inglese</w:t>
      </w:r>
    </w:p>
    <w:p w14:paraId="7A9E3F57" w14:textId="77777777" w:rsidR="002A4AB2" w:rsidRPr="0068320A" w:rsidRDefault="002A4AB2" w:rsidP="002A4AB2">
      <w:pPr>
        <w:rPr>
          <w:rFonts w:asciiTheme="majorHAnsi" w:hAnsiTheme="majorHAnsi"/>
          <w:sz w:val="20"/>
          <w:szCs w:val="20"/>
        </w:rPr>
      </w:pPr>
    </w:p>
    <w:p w14:paraId="23F0EA1D" w14:textId="476CA33E"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 xml:space="preserve">Pharmacokinetics and pharmacodynamics of L-Dopa after acute and 6-week tolcapone administration in patients with Parkinson's disease. Napolitano, P. Del Dotto, L. Petrozzi, G. Dell'Agnello, G. Bellini, G. Gambaccini, U. Bonuccelli - Clin. Neuropharmacol., 22 (1): 24-29, 1999. IF 1,60 </w:t>
      </w:r>
    </w:p>
    <w:p w14:paraId="24604A36" w14:textId="77777777"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Environmental factors and Parkinson’s disease: a case-control study in the Tuscany region of Italy. Preliminary evidences. A. Nuti, R. Ceravolo, G: Gambaccini, G. Bellini, G. Dell’Agnello, U. Bonuccelli. In: Environment and Neurological Diseases, “Proceedings of V National Congress”, G Meco ed. Rome. Pp 40-46; December 16- 1998.</w:t>
      </w:r>
    </w:p>
    <w:p w14:paraId="6560B35A" w14:textId="77777777"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Olanzapine Treatment of Tardive Dystonia. C. Lucetti, G. Bellini, A. Nuti, G. Gambaccini, U. Bonuccelli - 5th Congress of the European Society for Clinical Neuropharmacology (Opatija, Croazia, maggio), pp. 257-260, Battistin, Korczyn, Monduzzi Editore, Bologna, 2000;</w:t>
      </w:r>
    </w:p>
    <w:p w14:paraId="6A613636" w14:textId="77777777"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Paroxetine in Parkinson's disease: effects on motor  and depressive symptoms. R. Ceravolo, A. Nuti, G. Dell'Agnello, G. Bellini, G. Gambaccini, A.  Piccinni, U. Bonuccelli - Neurology, 55 (8): 1216-8, 2000. IF 4,52</w:t>
      </w:r>
    </w:p>
    <w:p w14:paraId="24213CA0" w14:textId="77777777"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SSRIs do not worsen Parkinson’s disease: evidence from an open-label, prospective study. G. Dell’agnello, R. Ceravolo, A. Nuti, G. Bellini, A. Piccinni, L. Dell’Osso, U. Bonuccelli. Clin Neuropharmacol, Jul-Aug; 24(4):221-7; 2001 IF 1,94</w:t>
      </w:r>
    </w:p>
    <w:p w14:paraId="15E78AD8" w14:textId="77777777"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Treatment of patients with tardive dystonia with olanzapine. Lucetti C, Bellini G, Nuti A, Bernardini S, Dell'Agnello G, Piccinni A, Maggi L, Manca L, Bonuccelli U. Clin Neuropharmacol. Mar-Apr; 25(2):71-4; 2002. IF 1,53</w:t>
      </w:r>
    </w:p>
    <w:p w14:paraId="44172458" w14:textId="77777777"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Effects of peripheral and central catechol-O-methyltransferase inhibition on striatal extracellular levels of dopamine: a microdialysis study in freely moving rats.  A. Napolitano, G. Bellini, E. Borroni, G. Zu¨rcher, U. Bonuccelli. Parkinsonism &amp; Related Disorders, Jan 9 (3); 145-50; 2003.</w:t>
      </w:r>
    </w:p>
    <w:p w14:paraId="3B3A42E7" w14:textId="1ABC5DF1"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Psychiatric comorbidity in a population of Parkinson’s disease patients . A. Nuti, R. Ceravolo, A. Piccinni, G. Dell’Agnello, G. Gambaccini, G. Bellini, C. Rossi, C. Logi, L. Dell’Osso, U. Bonuccelli. Eur J Neurol. May 11(5):315-20; 2004.</w:t>
      </w:r>
    </w:p>
    <w:p w14:paraId="481CB610" w14:textId="77777777"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Environmental factors and Parkinson's disease: a case-control study in the Tuscany region of Italy. A. Nuti, R. Ceravolo, G. Dell'Agnello, G. Gambaccini, G. Bellini, L. Kiferle, C. Rossi, C. Logi, U. Bonuccelli. Parkinsonism Relat Disord., Dec 10(8):481-5; 2004.</w:t>
      </w:r>
    </w:p>
    <w:p w14:paraId="4E5A1CAF" w14:textId="77777777" w:rsidR="002A4AB2" w:rsidRPr="0068320A" w:rsidRDefault="002A4AB2" w:rsidP="002A4AB2">
      <w:pPr>
        <w:pStyle w:val="Paragrafoelenco"/>
        <w:numPr>
          <w:ilvl w:val="0"/>
          <w:numId w:val="6"/>
        </w:numPr>
        <w:rPr>
          <w:rFonts w:asciiTheme="majorHAnsi" w:hAnsiTheme="majorHAnsi"/>
          <w:sz w:val="20"/>
          <w:szCs w:val="20"/>
        </w:rPr>
      </w:pPr>
      <w:r w:rsidRPr="0068320A">
        <w:rPr>
          <w:rFonts w:asciiTheme="majorHAnsi" w:hAnsiTheme="majorHAnsi"/>
          <w:sz w:val="20"/>
          <w:szCs w:val="20"/>
        </w:rPr>
        <w:t>Rizatriptan does not change cerebral blood flow velocity during migraine attacks. S. Gori, N. Morelli, G. Bellini, E. Bonanni, L. Manca, G. Orlandi, A. Iudice, L. Murri. Brain Res Bull.  Apr 30;65(4):297-300; 2005.</w:t>
      </w:r>
    </w:p>
    <w:p w14:paraId="720B440E" w14:textId="77777777" w:rsidR="002A4AB2" w:rsidRPr="0068320A" w:rsidRDefault="002A4AB2" w:rsidP="002A4AB2">
      <w:pPr>
        <w:rPr>
          <w:rFonts w:asciiTheme="majorHAnsi" w:hAnsiTheme="majorHAnsi"/>
          <w:sz w:val="20"/>
          <w:szCs w:val="20"/>
        </w:rPr>
      </w:pPr>
    </w:p>
    <w:p w14:paraId="353ECF2A" w14:textId="77777777" w:rsidR="002A4AB2" w:rsidRPr="0068320A" w:rsidRDefault="002A4AB2" w:rsidP="002A4AB2">
      <w:pPr>
        <w:rPr>
          <w:rFonts w:asciiTheme="majorHAnsi" w:hAnsiTheme="majorHAnsi"/>
          <w:sz w:val="20"/>
          <w:szCs w:val="20"/>
        </w:rPr>
      </w:pPr>
      <w:r w:rsidRPr="0068320A">
        <w:rPr>
          <w:rFonts w:asciiTheme="majorHAnsi" w:hAnsiTheme="majorHAnsi"/>
          <w:sz w:val="20"/>
          <w:szCs w:val="20"/>
        </w:rPr>
        <w:t>ALLEGATO B</w:t>
      </w:r>
    </w:p>
    <w:p w14:paraId="459E3E52" w14:textId="77777777" w:rsidR="002A4AB2" w:rsidRPr="0068320A" w:rsidRDefault="002A4AB2" w:rsidP="002A4AB2">
      <w:pPr>
        <w:rPr>
          <w:rFonts w:asciiTheme="majorHAnsi" w:hAnsiTheme="majorHAnsi"/>
          <w:sz w:val="20"/>
          <w:szCs w:val="20"/>
        </w:rPr>
      </w:pPr>
      <w:r w:rsidRPr="0068320A">
        <w:rPr>
          <w:rFonts w:asciiTheme="majorHAnsi" w:hAnsiTheme="majorHAnsi"/>
          <w:sz w:val="20"/>
          <w:szCs w:val="20"/>
        </w:rPr>
        <w:t>Pubblicazioni per esteso in lingua italiana</w:t>
      </w:r>
    </w:p>
    <w:p w14:paraId="6F3AE31D" w14:textId="77777777" w:rsidR="002A4AB2" w:rsidRPr="0068320A" w:rsidRDefault="002A4AB2" w:rsidP="002A4AB2">
      <w:pPr>
        <w:pStyle w:val="Paragrafoelenco"/>
        <w:numPr>
          <w:ilvl w:val="0"/>
          <w:numId w:val="5"/>
        </w:numPr>
        <w:rPr>
          <w:rFonts w:asciiTheme="majorHAnsi" w:hAnsiTheme="majorHAnsi"/>
          <w:sz w:val="20"/>
          <w:szCs w:val="20"/>
        </w:rPr>
      </w:pPr>
      <w:r w:rsidRPr="0068320A">
        <w:rPr>
          <w:rFonts w:asciiTheme="majorHAnsi" w:hAnsiTheme="majorHAnsi"/>
          <w:sz w:val="20"/>
          <w:szCs w:val="20"/>
        </w:rPr>
        <w:t>Effetto di due nuovi inibitori della catecol-O-metil transferasi sui livelli striatali di L-dopa e dopamina: studio di microdialisi nel ratto. A. Napoletano, G. Bellini, E. Borroni, G. Zu¨rcher. In: L. Battistin, S. Ruggieri (eds.), Guanella, Roma, Atti XXIII Riunione L.I.M.P.E., Viareggio, 10-11-12 Ottobre, “Sindromi extrapiramidali: dalla biologia molecolare alla neurochirurgia”. 359-364, 1996.</w:t>
      </w:r>
    </w:p>
    <w:p w14:paraId="2B8AE32D" w14:textId="77777777" w:rsidR="002A4AB2" w:rsidRPr="0068320A" w:rsidRDefault="002A4AB2" w:rsidP="002A4AB2">
      <w:pPr>
        <w:pStyle w:val="Paragrafoelenco"/>
        <w:numPr>
          <w:ilvl w:val="0"/>
          <w:numId w:val="5"/>
        </w:numPr>
        <w:rPr>
          <w:rFonts w:asciiTheme="majorHAnsi" w:hAnsiTheme="majorHAnsi"/>
          <w:sz w:val="20"/>
          <w:szCs w:val="20"/>
        </w:rPr>
      </w:pPr>
      <w:r w:rsidRPr="0068320A">
        <w:rPr>
          <w:rFonts w:asciiTheme="majorHAnsi" w:hAnsiTheme="majorHAnsi"/>
          <w:sz w:val="20"/>
          <w:szCs w:val="20"/>
        </w:rPr>
        <w:t>Risposta inibitoria transitoria a L-Dopa ed apomorfina nella malattia di Parkinson. . N. Pavese, P. Del Dotto, S. Brotini, G. Bellini, G. Gambaccini, L. Manca, U. Bonuccelli – In: L. Battistin, S. Ruggieri (eds.), Guanella, Roma, Atti XXIV Riunione L.I.M.P.E., Perugia, 9-10-11 Ottobre, “Indicatori storia naturale terapie delle malattie extrapiramidali”, 271-277, 1997.</w:t>
      </w:r>
    </w:p>
    <w:p w14:paraId="6CF8BD8D" w14:textId="77777777" w:rsidR="002A4AB2" w:rsidRPr="0068320A" w:rsidRDefault="002A4AB2" w:rsidP="002A4AB2">
      <w:pPr>
        <w:pStyle w:val="Paragrafoelenco"/>
        <w:numPr>
          <w:ilvl w:val="0"/>
          <w:numId w:val="5"/>
        </w:numPr>
        <w:rPr>
          <w:rFonts w:asciiTheme="majorHAnsi" w:hAnsiTheme="majorHAnsi"/>
          <w:sz w:val="20"/>
          <w:szCs w:val="20"/>
        </w:rPr>
      </w:pPr>
      <w:r w:rsidRPr="0068320A">
        <w:rPr>
          <w:rFonts w:asciiTheme="majorHAnsi" w:hAnsiTheme="majorHAnsi"/>
          <w:sz w:val="20"/>
          <w:szCs w:val="20"/>
        </w:rPr>
        <w:t>La Paroxetina nella Malattia di Parkinson: Effetto sulla sintomatologia motoria e psichiatrica. A. Nuti, R. Ceravolo, A. Piccini, G. Bellini, G. Dell’agnello, G. Gambaccini, L. Dell’Osso, L. Murri, U. Bonuccelli. In: L. Battistin, S. Ruggieri (eds.), Guanella, Roma. Milano 3-4-5 Novembre, Atti XXVI Riunione L.I.M.P.E., “Parkinsonismi e demenze: nuove realtà diagnostiche e terapeutiche” ,;  105-112, 1999.</w:t>
      </w:r>
    </w:p>
    <w:p w14:paraId="3BD179B2" w14:textId="77777777" w:rsidR="002A4AB2" w:rsidRPr="0068320A" w:rsidRDefault="002A4AB2" w:rsidP="002A4AB2">
      <w:pPr>
        <w:pStyle w:val="Paragrafoelenco"/>
        <w:numPr>
          <w:ilvl w:val="0"/>
          <w:numId w:val="5"/>
        </w:numPr>
        <w:rPr>
          <w:rFonts w:asciiTheme="majorHAnsi" w:hAnsiTheme="majorHAnsi"/>
          <w:sz w:val="20"/>
          <w:szCs w:val="20"/>
        </w:rPr>
      </w:pPr>
      <w:r w:rsidRPr="0068320A">
        <w:rPr>
          <w:rFonts w:asciiTheme="majorHAnsi" w:hAnsiTheme="majorHAnsi"/>
          <w:sz w:val="20"/>
          <w:szCs w:val="20"/>
        </w:rPr>
        <w:t>Tests alla L-dopa ed all’apomorfina nella diagnosi differenziale tra malattia di Parkinson e sindromi parkinsoniane: studio di oltre 200 pazienti de novo. P. Del Dotto, G. Gambaccini, G. Bellini, S. Brotini, S. Bernardini, U. Bonuccelli. ATTI XXVI Riunione L.I.M.P.E. “Parkinsonismi e demenze: nuove realtà diagnostiche e terapeutiche”, Milano, 3-4-5 Novembre; 311-320; 1999.</w:t>
      </w:r>
    </w:p>
    <w:p w14:paraId="390D8DFA" w14:textId="77777777" w:rsidR="002A4AB2" w:rsidRPr="0068320A" w:rsidRDefault="002A4AB2" w:rsidP="002A4AB2">
      <w:pPr>
        <w:pStyle w:val="Paragrafoelenco"/>
        <w:numPr>
          <w:ilvl w:val="0"/>
          <w:numId w:val="5"/>
        </w:numPr>
        <w:rPr>
          <w:rFonts w:asciiTheme="majorHAnsi" w:hAnsiTheme="majorHAnsi"/>
          <w:sz w:val="20"/>
          <w:szCs w:val="20"/>
        </w:rPr>
      </w:pPr>
      <w:r w:rsidRPr="0068320A">
        <w:rPr>
          <w:rFonts w:asciiTheme="majorHAnsi" w:hAnsiTheme="majorHAnsi"/>
          <w:sz w:val="20"/>
          <w:szCs w:val="20"/>
        </w:rPr>
        <w:t>La stimolazione Magnetica transcranica nella valutazione dell’eccitabilità corticale in pazienti con emicrania senza aura in fase intercritica.  S. Gori, F. Logi, A. Pellegrinetti, G. Bellini, L. Murri, F. Sartucci. ATTI del Corso Nazionale di Aggiornamento della Società Italiana per lo Studio delle cefalee “nuove prospettive nella terapia delle cefalee” – Spoleto, settembre .pag 403; 2000</w:t>
      </w:r>
    </w:p>
    <w:p w14:paraId="75B916AA" w14:textId="77777777" w:rsidR="002A4AB2" w:rsidRPr="0068320A" w:rsidRDefault="002A4AB2" w:rsidP="002A4AB2">
      <w:pPr>
        <w:pStyle w:val="Paragrafoelenco"/>
        <w:numPr>
          <w:ilvl w:val="0"/>
          <w:numId w:val="5"/>
        </w:numPr>
        <w:rPr>
          <w:rFonts w:asciiTheme="majorHAnsi" w:hAnsiTheme="majorHAnsi"/>
          <w:sz w:val="20"/>
          <w:szCs w:val="20"/>
        </w:rPr>
      </w:pPr>
      <w:r w:rsidRPr="0068320A">
        <w:rPr>
          <w:rFonts w:asciiTheme="majorHAnsi" w:hAnsiTheme="majorHAnsi"/>
          <w:sz w:val="20"/>
          <w:szCs w:val="20"/>
        </w:rPr>
        <w:t>Sindrome collo-lingua (neck-tongue syndrome): descrizione di un caso clinico. G. Bellini, S. Gori, R. Ceravolo, R. Calabrese, M. Maestri, N. morelli, E. Bonanni. Società Italiana per lo Studio delle Cefalee, Atti del XVI Congresso Nazionale, Chieti 12-15 giugno, “Cefalee ed età della vita”, 319-322, 2002.</w:t>
      </w:r>
    </w:p>
    <w:p w14:paraId="2AF9F264" w14:textId="77777777" w:rsidR="002A4AB2" w:rsidRPr="0068320A" w:rsidRDefault="002A4AB2" w:rsidP="002A4AB2">
      <w:pPr>
        <w:pStyle w:val="Paragrafoelenco"/>
        <w:numPr>
          <w:ilvl w:val="0"/>
          <w:numId w:val="5"/>
        </w:numPr>
        <w:rPr>
          <w:rFonts w:asciiTheme="majorHAnsi" w:hAnsiTheme="majorHAnsi"/>
          <w:sz w:val="20"/>
          <w:szCs w:val="20"/>
        </w:rPr>
      </w:pPr>
      <w:r w:rsidRPr="0068320A">
        <w:rPr>
          <w:rFonts w:asciiTheme="majorHAnsi" w:hAnsiTheme="majorHAnsi"/>
          <w:sz w:val="20"/>
          <w:szCs w:val="20"/>
        </w:rPr>
        <w:t>Disturbi del sonno in pazienti cefalalgici. E. Bonanni, N. Morelli, M. Maestri, G. Bellini, M. Fabbrini, S. Gori, L. Murri. ATTI della Società Italiana per lo studio delle cefalee – XVI Congresso Nazionale- “Cefalee ed età della vita”, Chieti , 12-15 giugno, 407-409, 2003</w:t>
      </w:r>
    </w:p>
    <w:p w14:paraId="6A1F2051" w14:textId="77777777" w:rsidR="002A4AB2" w:rsidRPr="0068320A" w:rsidRDefault="002A4AB2" w:rsidP="002A4AB2">
      <w:pPr>
        <w:pStyle w:val="Paragrafoelenco"/>
        <w:numPr>
          <w:ilvl w:val="0"/>
          <w:numId w:val="5"/>
        </w:numPr>
        <w:rPr>
          <w:rFonts w:asciiTheme="majorHAnsi" w:hAnsiTheme="majorHAnsi"/>
          <w:sz w:val="20"/>
          <w:szCs w:val="20"/>
        </w:rPr>
      </w:pPr>
      <w:r w:rsidRPr="0068320A">
        <w:rPr>
          <w:rFonts w:asciiTheme="majorHAnsi" w:hAnsiTheme="majorHAnsi"/>
          <w:sz w:val="20"/>
          <w:szCs w:val="20"/>
        </w:rPr>
        <w:t xml:space="preserve">Cefalee primarie: inquadramento diagnostico e terapia dell’emicrania. S. Gori, N. Morelli, G. Bellini, P. Maritato, A. Iudice. Aggiornamento Medico , 27; 8; 1-7; 2003. </w:t>
      </w:r>
    </w:p>
    <w:p w14:paraId="4727B11F" w14:textId="77777777" w:rsidR="002A4AB2" w:rsidRPr="0068320A" w:rsidRDefault="002A4AB2" w:rsidP="002A4AB2">
      <w:pPr>
        <w:rPr>
          <w:rFonts w:asciiTheme="majorHAnsi" w:hAnsiTheme="majorHAnsi"/>
          <w:sz w:val="20"/>
          <w:szCs w:val="20"/>
        </w:rPr>
      </w:pPr>
    </w:p>
    <w:p w14:paraId="58C2C91A" w14:textId="77777777" w:rsidR="002A4AB2" w:rsidRPr="0068320A" w:rsidRDefault="002A4AB2" w:rsidP="002A4AB2">
      <w:pPr>
        <w:rPr>
          <w:rFonts w:asciiTheme="majorHAnsi" w:hAnsiTheme="majorHAnsi"/>
          <w:sz w:val="20"/>
          <w:szCs w:val="20"/>
        </w:rPr>
      </w:pPr>
    </w:p>
    <w:p w14:paraId="43A9D84A" w14:textId="77777777" w:rsidR="002A4AB2" w:rsidRPr="0068320A" w:rsidRDefault="002A4AB2" w:rsidP="002A4AB2">
      <w:pPr>
        <w:rPr>
          <w:rFonts w:asciiTheme="majorHAnsi" w:hAnsiTheme="majorHAnsi"/>
          <w:sz w:val="20"/>
          <w:szCs w:val="20"/>
        </w:rPr>
      </w:pPr>
      <w:r w:rsidRPr="0068320A">
        <w:rPr>
          <w:rFonts w:asciiTheme="majorHAnsi" w:hAnsiTheme="majorHAnsi"/>
          <w:sz w:val="20"/>
          <w:szCs w:val="20"/>
        </w:rPr>
        <w:t>ALLEGATO C</w:t>
      </w:r>
    </w:p>
    <w:p w14:paraId="2EF10000" w14:textId="561140B4" w:rsidR="002A4AB2" w:rsidRPr="0068320A" w:rsidRDefault="002A4AB2" w:rsidP="002A4AB2">
      <w:pPr>
        <w:rPr>
          <w:rFonts w:asciiTheme="majorHAnsi" w:hAnsiTheme="majorHAnsi"/>
          <w:sz w:val="20"/>
          <w:szCs w:val="20"/>
        </w:rPr>
      </w:pPr>
      <w:r w:rsidRPr="0068320A">
        <w:rPr>
          <w:rFonts w:asciiTheme="majorHAnsi" w:hAnsiTheme="majorHAnsi"/>
          <w:sz w:val="20"/>
          <w:szCs w:val="20"/>
        </w:rPr>
        <w:t>Abstract (comunicazioni orali o poster)</w:t>
      </w:r>
    </w:p>
    <w:p w14:paraId="1B478CD2" w14:textId="72B06218" w:rsidR="002A4AB2" w:rsidRPr="00BF2E41"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Deficit dei meccanismi di detossificazione nei pazienti affetti da malattia di Parkinson: possibile effetto sul metabolismo degli ormoni tiroidei. C. D’Avino, G. Gambaccini, F. Monzani, N. Caraccio, A. Casolaro, G. Bellini, A. Fedele, U. Bonuccelli –Società Italiana di Neuroscienze – Giornate Pisane dei Giovani Cultori delle Neuroscienze VI Riunione Nazionale, Pisa, 1998, Abstract Book, 173, (poster).</w:t>
      </w:r>
    </w:p>
    <w:p w14:paraId="3B79AC5B" w14:textId="3C7E5860"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Transient inhibitory response to levodopa and apomorphine in Parkinson’s disease.. N. Pavese, P. Del Dotto, S. Brotini, G. Bellini, G. Gambaccini, , U. Bonuccelli –Eur. J. Neurol: 5 (suppl. 3): S175, 1998 (Meeting of the European Federation of Neurological Societies, Seville, 1998).</w:t>
      </w:r>
    </w:p>
    <w:p w14:paraId="3D4A1AC3" w14:textId="6D2B984B"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Acute dopaminergic responsiveness in youg-onset Parkinson's disease. P. Del Dotto, G. Gambaccini, G. Dell'Agnello, G. Bellini, U. Bonuccelli - J. Neurol., 146 (1): P720, 1999, (9th Meeting of the European Neurological Society, Milan, 1999) (poster).</w:t>
      </w:r>
    </w:p>
    <w:p w14:paraId="7048723A" w14:textId="22F6B287"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Importanza delle indagini strumentali nella diagnosi precoce di atrofia multisistemica. G. Dell'Agnello, C. Lucetti, G. Bellini, P. Del Dotto, L. Petrozzi, A. Pellegrinetti, F. Sartucci, U. Bonuccelli – Congresso Nazionale della Società Italiana di Neurofisiologia Clinica, Portoferraio, Isola d'Elba, 1999, Abstract Book, 252,  (poster).</w:t>
      </w:r>
    </w:p>
    <w:p w14:paraId="5D895B54" w14:textId="3108356F"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Pharmacological challenge with L-dopa and apomorphine in patients with de novo parkinsonism. P. Del Dotto, G. Gambaccini, S. Brotini, G. Bellini, A. Napolitano, U. Bonuccelli –Eur. J. Neurol: 6 (suppl. 3): P186, 1999 (4th  of the European Federation of Neurological Societies, Lisbon, 1999) (poster).</w:t>
      </w:r>
    </w:p>
    <w:p w14:paraId="7CA2C251" w14:textId="47D0D1AA"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 xml:space="preserve">Dopaminergic drugs challenges in a large population of untreated parkinsonian patients. P. Del Dotto, G. Gambaccini, S. Brotini, G. Bellini, G. Dell'Agnello, U. Bonuccelli - Ital J Neurol Sci, 20 (4, suppl): S97, 1999 (XXXI Congresso Nazionale della Società Italiana di Neurologia, Verona, 1999).; </w:t>
      </w:r>
    </w:p>
    <w:p w14:paraId="6F551410" w14:textId="3F62AE98"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Dopaminergic drug challenges in a large population of untreated parkinsonian patients. P. Del Dotto, G. Gambaccini, G. Bellini, A. Fedele, U. Bonuccelli - Ital J Neurol Sci, 20 (4): 277, 1999 (XXVI Riunione L.I.M.P.E., Milano, 1999).</w:t>
      </w:r>
    </w:p>
    <w:p w14:paraId="5D2C5ADA" w14:textId="04800C40"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Biphasic effect of levodopa and apomorphine in Parkinson’s disease. N. Pavese, P. Del Dotto, S. Brotini, G. Bellini, G. Gambaccini, S. Bernardini, U. Bonuccelli –Fifth Congress European Society for Clinical Neuropharmacology (Opatija, Croazia, maggio 2000), Journal of Neural Trasmission, 107; 5; XXIX 2000. (abs.)</w:t>
      </w:r>
    </w:p>
    <w:p w14:paraId="4C3A9C2B" w14:textId="483A6D4D"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Comorbidità psichiatrica nella Malattia di Parkinson. A. Nuti, R. Ceravolo, G. Dell’agnello, A. Piccini, G. Bellini, G. Gambaccini, S. Brodini, L. Murri, U. Bonuccelli. In: L. Battistin, S. Ruggieri (eds.), Guanella, Roma. Atti XXVII Riunione L.I.M.P.E., “Gangli della base: comportamento e motricità”;  82, 2000.</w:t>
      </w:r>
    </w:p>
    <w:p w14:paraId="531F8845" w14:textId="363C73FC"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Olanzapine treatment of tardive dystonia. Lucetti, A. Nuti, G. Bellini, G. Gambaccini, S. Bernardini, U. Bonuccelli – Fifth Congress European Society for Clinical Neuropharmacology (Opatija, Croazia, maggio 2000), Journal of Neural Trasmission, 107:5; XXX, 2000.(abs).</w:t>
      </w:r>
    </w:p>
    <w:p w14:paraId="66CECEFC" w14:textId="67800B40"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Placebo response to acute drug challenge in levodopa-treated Parkinson’s disease. P. Del Dotto, G. Bellini, S. Bernardini, S. Brotini, U. Bonuccelli G. La Galla, L. Paoloni, L. Provinciali –Ibidem, 107: 5; XXX, 2000.(abs.)</w:t>
      </w:r>
    </w:p>
    <w:p w14:paraId="1D27B641" w14:textId="318F74C9"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Dopaminergic drug challnges in a large population of untreated parkinsonan patients. P. Del Dotto, G. Gambaccini, G. Bellini, A. Fedele, U. Bonuccelli. –Ibidem, 107: 5; XXX, 2000.(abs.)</w:t>
      </w:r>
    </w:p>
    <w:p w14:paraId="47696CF1" w14:textId="20CE9DFB"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Placebo response in levodopa-treted and untreated Parkinson’s disease: an acute study. P. Del Dotto, G. Bellini, S. Bernardini, S. Brotini, U. Bonuccelli, G. La Galla, L. Paoloni, L. Provinciali –  . Sixth International Congress of Parkinson’s Disease and Movement Disorders (Barcellona, Spagna, giugno 2000), Movement Disorders, Vol. 15, Suppl. 3, P302, Lippincott Williams &amp; Wilkins, Philadelphia, 2000.Ibidem, P644, 2000.</w:t>
      </w:r>
    </w:p>
    <w:p w14:paraId="38D26EDE" w14:textId="36B0342E"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Psychiatric comorbidity in Parkinson’s disease. R. Ceravolo, A. Nuti, G. Dell’Agnello, A. Piccinni, L. Dell’Osso, G. Bellini, G. Gambaccini, L. Murri, U. Bonuccelli –Ibidem, P887, 2000</w:t>
      </w:r>
    </w:p>
    <w:p w14:paraId="5ABAB400" w14:textId="2BA6BD12"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Placebo response in Parkinson’s disease: a double-blind acute study. P. del Dotto, G. Bellini, S. Bernardini, U. Bonuccelli, G. La Galla, L. Paoloni, L. Provinciali. European Journal of Neurology 7 (Suppl 3),  P3039, 2000.</w:t>
      </w:r>
    </w:p>
    <w:p w14:paraId="367DB34C" w14:textId="5A87ED48"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Impiego del Topiramato nella cefalea a grappolo: Case report. S. Gori, G. Siciliano, G. Bellini, L. Murri. Epilessia farmacoresistente: Focus on topiramato. Viareggio, aprile 2000. (comunicazione orale)</w:t>
      </w:r>
    </w:p>
    <w:p w14:paraId="2B7A27FD" w14:textId="0163198C"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Paroxetine in Parkinson’s disease: effects on motor and depressive symptoms – R. Ceravolo, A. Nuti, G. Dell’agnello, G. Bellini, G. Gambaccini, A. Piccinni, U. Bonuccelli. Neurolgy, 54 (7; Suppl 3), PO5.115, 2000</w:t>
      </w:r>
    </w:p>
    <w:p w14:paraId="70400D6B" w14:textId="51D7B001"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Correlazione  tra velocità d flusso cerebrale e risposta a farmaci 5HT-1 agonisti in pazienti con emicrania senz’aura. S. Gori, G. Bellini, G. Orlandi, L. Murri.  –– Congresso Nazionale della Società Italiana di Neurofisiopatologia – Bergamo, Giugno 2000 (poster);</w:t>
      </w:r>
    </w:p>
    <w:p w14:paraId="62C3E56C" w14:textId="665E3640"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La stimolazione Magnetica transcranica nella valutazione dell’eccitabilità corticale in pazienti con emicrania senza aura in fase intercritica.  S. Gori, F. Logi, A. Pellegrinetti, G. Bellini, L. Murri, F. Sartucci. XV Nazionale di Aggiornamento della Società Italiana per lo Studio delle cefalee –; pag. 116; Spoleto, Settembre 2000 (poster)</w:t>
      </w:r>
    </w:p>
    <w:p w14:paraId="4F8066A5" w14:textId="5F234014"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Correlazione  tra velocità d flusso cerebrale e risposta a farmaci 5HT-1 agonisti in pazienti con emicrania senz’aura. G. Bellini, S. Gori, G. Orlandi.  Società Italiana di Neuroscienze  - VII Convegno Nazionale dei giovani cultori delle neuroscienze – PISA; 5-7 dicembre 2000 ( poster).</w:t>
      </w:r>
    </w:p>
    <w:p w14:paraId="5DDDDA86" w14:textId="663B3ED4"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Studio dei parametrivelocimetrici cerebrali mediante monitoraggio Doppler transcranico durante attacco spontaneo di emicrania senz’aura prima e dopo terapia con rizatriptan. S. Gori, G. Bellini, N. Morelli, G. Orlandi, L. Murri. XV Congresso Nazionale della Società Italiana per lo Studio delle Cefalee – Firenze 10-13 giugno; pag. 142; 2001 (comunicazione orale).</w:t>
      </w:r>
    </w:p>
    <w:p w14:paraId="7E95A894" w14:textId="7D419C96"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Trattamento combinato con gabapentin e desametasone in pazienti affetti da emicrania cronica quotidiana ed abuso di farmaci sintomatici. S. Gori, G. Bellini, N. Morelli, L. Murri. XV Congresso Nazionale della Società Italiana per lo Studio delle Cefalee – Firenze 10-13 giugno; pag. 140; 2001 (comunicazione orale).</w:t>
      </w:r>
    </w:p>
    <w:p w14:paraId="65927B0C" w14:textId="59211BFB"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Neck-tongue syndrome: A case report. G. Bellini, E. Bonanni, S. Gori, R. Ceravolo, R. Calabrese, L. Murri. XXXII Congresso della Società Italiana di Neurologia – Rimini 2001(poster).</w:t>
      </w:r>
    </w:p>
    <w:p w14:paraId="480CDDFB" w14:textId="2B49C30A"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Tension-type headache and migraine without aura during intravenously high-dose immunoglobulins therapy. S. Gori, C. D'Avino, R. Ricciardi, A. Pellegrinetti, G. Bellini, G. Siciliano, L. Murri. XXXII Congresso della Società Italiana di Neurologia – Rimini 2001 (poster).</w:t>
      </w:r>
    </w:p>
    <w:p w14:paraId="6E8BD522" w14:textId="79D2524C"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 xml:space="preserve">Meccanismi eziopatogenetici dell’emicrania. G. Bellini (comunicazione orale). I° seminario di aggiornamento in neurologia (anno accademico 2001-2002). In collaborazione con la Federazione Italiana dei Medici di Medicina Generale – Azienda USL 5 Pisa. Navacchio (Pi) Novembre 2001. (comunicazione orale). </w:t>
      </w:r>
    </w:p>
    <w:p w14:paraId="11C64021" w14:textId="6FA1CD72"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Fistola carotido-cavernosa bilaterale ed esordio paucisintomatico. G. Bellini, N. Morelli, R. Calabrese. R. Ceravolo, G. Orlandi, E. Bonanni. Società Italiana per lo studio delle cefalee – XVI Congresso Nazionale- “Cefalee ed età della vita”, Chieti , 12-15 giugno, 2002 (poster)</w:t>
      </w:r>
    </w:p>
    <w:p w14:paraId="7D96E815" w14:textId="77777777"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Criteri diagnostici e strategie terapeutiche per le cefalee primarie. S. Gori, N. Morelli, G. Bellini. Società Italiana per lo studio delle cefalee – XVII Congresso Nazionale- La cefalea basata sull’evidenza, Tirrenia (PI), 11-13 Maggio; pag.131; 2003 (comunicazione orale)</w:t>
      </w:r>
    </w:p>
    <w:p w14:paraId="55EB85E4" w14:textId="1A4DD83B"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L’EEG nei pazienti in coma post-traumatico. G. Gazzarri, F. Logi, L. Voci, M. Bresci, G. Bellini. Società Italiana di Riabilitazione Neurologica- III Congresso Nazionale – Taormina – 4/6 dicembre 2003</w:t>
      </w:r>
    </w:p>
    <w:p w14:paraId="09BB3E1B" w14:textId="3778A9DA"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Un Biennio di attività: gravi cerebrolesioni acquisite traumatiche e non a confronto. G. Gazzarri, F. Logi, M. Bresci, G. Bellini., L.Voci. L Le gravi cerebrolesioni acquisite: il risveglio e la riabilitazione. Volterra (PI), 19-20 Marzo 2004 (comunicazione orale).</w:t>
      </w:r>
    </w:p>
    <w:p w14:paraId="6F4A3DA4" w14:textId="321E1D60" w:rsidR="002A4AB2" w:rsidRPr="0068320A" w:rsidRDefault="002A4AB2" w:rsidP="002A4AB2">
      <w:pPr>
        <w:pStyle w:val="Paragrafoelenco"/>
        <w:numPr>
          <w:ilvl w:val="0"/>
          <w:numId w:val="4"/>
        </w:numPr>
        <w:rPr>
          <w:rFonts w:asciiTheme="majorHAnsi" w:hAnsiTheme="majorHAnsi"/>
          <w:sz w:val="20"/>
          <w:szCs w:val="20"/>
        </w:rPr>
      </w:pPr>
      <w:r w:rsidRPr="0068320A">
        <w:rPr>
          <w:rFonts w:asciiTheme="majorHAnsi" w:hAnsiTheme="majorHAnsi"/>
          <w:sz w:val="20"/>
          <w:szCs w:val="20"/>
        </w:rPr>
        <w:t>A case of probable paraneoplastic cerebellar degeneration. G. Bellini, R. Catalani, C. Paoli, A. Bacci, G. Meucci. Paraneoplastic Neurological Syndromes - Treviso, 24-25 Febbraio 2006 – (presentazione combinata orale &amp; poster) – citazione in Giometto B, A. Vincent - Journal of Neuroimmunology May, 174: Issue 1-2: 192-204; 2006.</w:t>
      </w:r>
    </w:p>
    <w:p w14:paraId="0E2BA063" w14:textId="77777777" w:rsidR="002A4AB2" w:rsidRPr="0068320A" w:rsidRDefault="002A4AB2" w:rsidP="002A4AB2">
      <w:pPr>
        <w:rPr>
          <w:rFonts w:asciiTheme="majorHAnsi" w:hAnsiTheme="majorHAnsi"/>
          <w:sz w:val="20"/>
          <w:szCs w:val="20"/>
        </w:rPr>
      </w:pPr>
    </w:p>
    <w:p w14:paraId="3AB4A758" w14:textId="77777777" w:rsidR="002A4AB2" w:rsidRPr="0068320A" w:rsidRDefault="002A4AB2" w:rsidP="002A4AB2">
      <w:pPr>
        <w:rPr>
          <w:rFonts w:asciiTheme="majorHAnsi" w:hAnsiTheme="majorHAnsi"/>
          <w:sz w:val="20"/>
          <w:szCs w:val="20"/>
        </w:rPr>
      </w:pPr>
    </w:p>
    <w:p w14:paraId="3F84A958" w14:textId="77777777" w:rsidR="002A4AB2" w:rsidRPr="0068320A" w:rsidRDefault="002A4AB2" w:rsidP="002A4AB2">
      <w:pPr>
        <w:rPr>
          <w:rFonts w:asciiTheme="majorHAnsi" w:hAnsiTheme="majorHAnsi"/>
          <w:sz w:val="20"/>
          <w:szCs w:val="20"/>
        </w:rPr>
      </w:pPr>
      <w:r w:rsidRPr="0068320A">
        <w:rPr>
          <w:rFonts w:asciiTheme="majorHAnsi" w:hAnsiTheme="majorHAnsi"/>
          <w:sz w:val="20"/>
          <w:szCs w:val="20"/>
        </w:rPr>
        <w:t>ALLEGATO D</w:t>
      </w:r>
    </w:p>
    <w:p w14:paraId="5F616EA8" w14:textId="669EDA71" w:rsidR="002A4AB2" w:rsidRPr="0068320A" w:rsidRDefault="002A4AB2" w:rsidP="002A4AB2">
      <w:pPr>
        <w:rPr>
          <w:rFonts w:asciiTheme="majorHAnsi" w:hAnsiTheme="majorHAnsi"/>
          <w:sz w:val="20"/>
          <w:szCs w:val="20"/>
        </w:rPr>
      </w:pPr>
      <w:r w:rsidRPr="0068320A">
        <w:rPr>
          <w:rFonts w:asciiTheme="majorHAnsi" w:hAnsiTheme="majorHAnsi"/>
          <w:sz w:val="20"/>
          <w:szCs w:val="20"/>
        </w:rPr>
        <w:t>Convegni, Congressi, Simposi</w:t>
      </w:r>
    </w:p>
    <w:p w14:paraId="03078CA0" w14:textId="757D6529"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1st International Meeting  - Old and New Dopamine Agonists in Parkinson’s Disease – Pisa,  Dicembre 12-14, 1993.</w:t>
      </w:r>
    </w:p>
    <w:p w14:paraId="4E935FF5" w14:textId="668B265A"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Updates in Clinical Neurology – Dip. Di Scienze Neurologiche Università la Sapienza di Roma – Roma, 3-10-17 Giugno, 1995</w:t>
      </w:r>
    </w:p>
    <w:p w14:paraId="39330273" w14:textId="055906D1"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L.I.M.P.E – XXIII Riunione della Lega Italiana per la Lotta contro il M. di Parkinson e le Mlattie Extrapiramidali. “Sindromi extrapiramidali: dalla biologuia molecvolare alla neurochirrgia”. Viareggio 10-11-12 ottobre 1996.</w:t>
      </w:r>
    </w:p>
    <w:p w14:paraId="74F1C7F9"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“Joint Meeting of the Italina MOvement Disorders Group and the German and Austrian Basal Ganglia Clubs” – Milano 1-2 Febbraio, 1996.</w:t>
      </w:r>
    </w:p>
    <w:p w14:paraId="3FEBC514" w14:textId="2FA508AD"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XXIII Riunione della Lega Italiana per la lotta contro il Morbo di Parkinson e le Malattie Extrapiramidali : “Sindromi extrapiramiali: dalla biologia molecolare alla neurochirurgia” – Viareggio, 10-11-12 ottobre, 1996</w:t>
      </w:r>
    </w:p>
    <w:p w14:paraId="069CF3B7" w14:textId="3476EDBE"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Workshop Internazionale – “Crisi, Pesudocrisi, Ayttacchi di panico”. Pisa, 9-10 maggio, 1997.</w:t>
      </w:r>
    </w:p>
    <w:p w14:paraId="4C39E894" w14:textId="038AE62B"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XXXIII Congresso Associazione Italiana di Neuropatologia. Pisa, 1-4 giugno, 1997.</w:t>
      </w:r>
    </w:p>
    <w:p w14:paraId="5D41CC7C" w14:textId="73E6253A"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I seminario mensile di neurologia  - Università di Pisa. “Miopatie e miastenia: fisiopatologia e prospettive terapeutiche” – Pisa, 13 Dicembre 1997</w:t>
      </w:r>
    </w:p>
    <w:p w14:paraId="23CDAEA0" w14:textId="5C4C3DA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II seminario mensile- Università di Pisa. “L’infarto cerebrale: organizzazione dell’emergenza”. – Pisa, 24 Gennaio 1998.</w:t>
      </w:r>
    </w:p>
    <w:p w14:paraId="3400DB1F" w14:textId="0EE91D8A"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V seminario mensile di neurologia - Università di Pisa. “Le neuropatie disimmuni: diagnosi e terapia” – Pisa, 18 Aprile 1998</w:t>
      </w:r>
    </w:p>
    <w:p w14:paraId="6595221F" w14:textId="68850936"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Malattia di Parkinson ed altri disturbi del movimento. Diagnosi e terapia: Simposio interattivo – Viareggio (LU), 13 giugno 1998.</w:t>
      </w:r>
    </w:p>
    <w:p w14:paraId="48657358" w14:textId="7ED5B25D"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VI Seminario Mensile di Neurologia – Università di Pisa.”La Demenza di Alzheimer” -  Pisa , 9 Maggio 1998.</w:t>
      </w:r>
    </w:p>
    <w:p w14:paraId="7706CA49"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Società Italiana di neuroscienze – Giornate pisane dei Giovani Cultori delle Neuroscienze. Pisa, 17-18 dicembre 1998.</w:t>
      </w:r>
    </w:p>
    <w:p w14:paraId="2C21A5E0" w14:textId="5680F3ED"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Congresso Nazionale della Società Italiana di Neurofisiologia Clinica. Portoferraio, Isola d'Elba, 14- 17 giugno 1999.</w:t>
      </w:r>
    </w:p>
    <w:p w14:paraId="7440DBFB" w14:textId="2E46BAEB"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XXVI Riunione L.I.M.P.E., “Parkinsonismi e demenze: nuove realtà diagnostiche e terapeutiche” . Milano, 3-4-5 Novembre 1999.</w:t>
      </w:r>
    </w:p>
    <w:p w14:paraId="0C81AE10" w14:textId="24A5C8D4"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V seminario mensile di neurologia – Università di Pisa. “Meccanismi neuroprotettivi nell’ischemia cerebrale”.  - Pisa 29 Maggio 1999.</w:t>
      </w:r>
    </w:p>
    <w:p w14:paraId="0D38AB14" w14:textId="3755664C"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La terapia del Morbo di Parkinson: Stato dell’Arte e prospettive future. Genova, 23 Marzo 1999.</w:t>
      </w:r>
    </w:p>
    <w:p w14:paraId="1053FFB7" w14:textId="247C421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III seminario mensile di neurologia – Università di Pisa. “Epilessia : modelli sperimentali e razionale terapeutico”.  – Pisa, 30 Aprile 1999.</w:t>
      </w:r>
    </w:p>
    <w:p w14:paraId="074F57BE" w14:textId="3ABE6E2E"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Attualità sulle sindromi parkinsoniane. Azienda USL 9 Grosseto. Castiglione delle Pescaia (GR), 4 giugno 1999.</w:t>
      </w:r>
    </w:p>
    <w:p w14:paraId="51008134" w14:textId="68C40F65"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Università di Pisa – Dipartimento di Neuroscienze – Incontro di aggiornamento, “Epilessia farmacoresistente: Focus on topiramato”. Viareggio, 1 aprile 2000.</w:t>
      </w:r>
    </w:p>
    <w:p w14:paraId="3CBAA104" w14:textId="4E004119"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5th Congress of the European Society for Clinical Neuropharmacology Opatija, Croazia, 17-21 maggio 2000.</w:t>
      </w:r>
    </w:p>
    <w:p w14:paraId="017B6110" w14:textId="7ACE46A0"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Sixth International Congress of Parkinson’s Disease and Movement Disorders . Barcellona, (Spagna) 11-15 giugno 2000.</w:t>
      </w:r>
    </w:p>
    <w:p w14:paraId="7547639F"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Headache World 200 on 3-7 September 2000. Incorporing:  XIIIth Migraine Trust International Symposium; Special Millenial International Headache Congress of International Headache Society, 5th European Headache Federation Conference, 1st Global Convention of the World Headache Alliance. CPD/CME credits allocated: 20. London,  UK., 3-7 september 2000. (20 ECM)</w:t>
      </w:r>
    </w:p>
    <w:p w14:paraId="3FC42B39" w14:textId="459F44BE"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Congresso Nazionale della SINC – Società Italiana di Neurofisiopatologia -  Bergamo, 1-3 Giugno 2000.</w:t>
      </w:r>
    </w:p>
    <w:p w14:paraId="1713F416" w14:textId="36C004D1"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VII Convegno Nazionale dei Giovani Cultori delle Neuroscienze-  Pisa, 5-7 Dicembre 2000</w:t>
      </w:r>
    </w:p>
    <w:p w14:paraId="39D59362" w14:textId="511E2A89"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Congresso Aterotrombosi. Capri, 3-4 maggio 2001.</w:t>
      </w:r>
    </w:p>
    <w:p w14:paraId="4A1F9997" w14:textId="1F304EA2"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Università degli studi di Pisa – U.O. Neuroradiologia Azienda Ospedaliera Pisana – “la terapia fibrinolitica nello stroke iperacuto”. Pisa, 15 maggio 2001.</w:t>
      </w:r>
    </w:p>
    <w:p w14:paraId="688935BB" w14:textId="005FFE61"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XV Congresso Nazionale della Società Italiana per lo Studio delle Cefalee – Firenze 10-13 giugno 2001.</w:t>
      </w:r>
    </w:p>
    <w:p w14:paraId="78A7F32E" w14:textId="2615416E"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XI Congresso Nazionale Associazione Medicina del Sonno.  - Pisa 14-17 Ottobre 2001</w:t>
      </w:r>
    </w:p>
    <w:p w14:paraId="6B2211CA" w14:textId="7EE5C4D5"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L.I.M.P.E. – “Presentazione delle linee guida per il trattamento della Malattia di Parkinson”. Viareggio, 28 aprile 2001</w:t>
      </w:r>
    </w:p>
    <w:p w14:paraId="56777811" w14:textId="51F94DB8"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Progetto NoMiNe – “il dolore e le sue componenti”; Roma , 28-29 Gennaio, 2002.</w:t>
      </w:r>
    </w:p>
    <w:p w14:paraId="5A6AB763" w14:textId="3D1BA974"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Congresso annuale Sezione Tosco-Umbra – SIN. Viareggio, 20-21 Giugno 2002.</w:t>
      </w:r>
    </w:p>
    <w:p w14:paraId="639CAA07" w14:textId="1D51756E"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S.I.N. – Società Italiana di neurologia – Sezione Tosco-Umbra Riunione Scientifica Annuale. Cortona, 12-13 ottobre 2001.</w:t>
      </w:r>
    </w:p>
    <w:p w14:paraId="36E91117" w14:textId="0ADA58F6"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XXXII Congresso della Società Italiana di neurologia. Rimini 29 settembre-3 ottobre 2001.</w:t>
      </w:r>
    </w:p>
    <w:p w14:paraId="26417560" w14:textId="20421845"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Riunione Scientifica Annuale del Centro Interuniversitario Cefalee e Disordini Adattativi,  “ Competenze , linee di ricerca ed attività in corso delle diverse sezioni”. Parma, 9 luglio 2002.</w:t>
      </w:r>
    </w:p>
    <w:p w14:paraId="23FD86B6"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“Sonno e sonnolenza: denominatori comuni negli incidenti stradali. Pisa, Sleep Award, V edizione”; Forum della Associazione Italian Sleep Foundation – ONLUS – . Pisa, 23 novembre 2002.</w:t>
      </w:r>
    </w:p>
    <w:p w14:paraId="50C076B3" w14:textId="610BE44C"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Società Italiana per lo studio delle cefalee – XVII Congresso Nazionale- La cefalea basata sull’evidenza. Tirrenia (PI), 11-13 Maggio 2003.</w:t>
      </w:r>
    </w:p>
    <w:p w14:paraId="64883640"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Assessment del dolore neuropatico: diagnosi e trattamento.  – Firenze, 18 Ottobre 2003.</w:t>
      </w:r>
    </w:p>
    <w:p w14:paraId="575AEE24" w14:textId="676ACB3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XXIV Congresso S.I.N. – della Società Italiana di Neurologia. Roma 11-15 Ottobre 2003.</w:t>
      </w:r>
    </w:p>
    <w:p w14:paraId="708128A5" w14:textId="7337E0BA"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Convegno “Parkinson – Aggiornamenti clinici e di terapia”  - Marina di Carrara, 28 Febbraio 2004.</w:t>
      </w:r>
    </w:p>
    <w:p w14:paraId="260128AC"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Paraneoplastic neurological syndromes. State of art. – Treviso, 24-25 Febbraio 2006</w:t>
      </w:r>
    </w:p>
    <w:p w14:paraId="37C009F8" w14:textId="3E4CBBB3"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Convegno “Cefalea e Sonno Dai legami fisiopatologici alle prospettive terapeutiche”  - Pisa 5-6 Maggio 2006.</w:t>
      </w:r>
    </w:p>
    <w:p w14:paraId="2DC678A7" w14:textId="19F74632"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La diagnosi neuropsicologica nell’adulto – Dipartimento di Neuroscienze di Pisa - Pisa, 23-24 Novembre 2006 .(6 ECM)</w:t>
      </w:r>
    </w:p>
    <w:p w14:paraId="11C09C41"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La diagnosi neuropsicologica nell’adulto – Dipartimento di Neuroscienze di Pisa  - Pisa, 1 e 2 Febbraio 2007. (7 ECM)</w:t>
      </w:r>
    </w:p>
    <w:p w14:paraId="4E300F5B"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La diagnosi neuropsicologica nell’adulto –  Dipartimento di Neuroscienze di Pisa  - Pisa, 22 e 23 Febbraio 2007. (8 ECM)</w:t>
      </w:r>
    </w:p>
    <w:p w14:paraId="71922166"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II Congresso SINDEM  - La neurodegenerazione tra nuove evidenze e antiche incertezze – Roma, 12 e 13 Marzo 2008.</w:t>
      </w:r>
    </w:p>
    <w:p w14:paraId="5030130E" w14:textId="28B3EF7D"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Convegno “Memory Dysfunctions: from molecular mechanism to treatment options” – Perugia, Borgo Brufa, 5 e 6 Giugno 2008.</w:t>
      </w:r>
    </w:p>
    <w:p w14:paraId="4B1BEA91"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 Parkinson’s Disease. – S. Giuliano Terme (PI), 24 Giugno 1995.</w:t>
      </w:r>
    </w:p>
    <w:p w14:paraId="44B6A7B8"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Il Lavoro e stress correlato, correlazioni, attualità, problematiche e prospettive future”, Dipartimento di Neurologia e Psichiatria, Univ La Sapienza Roma – 07-08 luglio 2011</w:t>
      </w:r>
    </w:p>
    <w:p w14:paraId="5D47D51E"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 xml:space="preserve">XXV Congresso Nazionale di Criminologia, trattamento ed intervento criminologico nel territorio; prosepttive - Como, 06-08 Ottobre 2011 </w:t>
      </w:r>
    </w:p>
    <w:p w14:paraId="27C7C6DA"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b) Corsi e incontri di aggiornamento</w:t>
      </w:r>
    </w:p>
    <w:p w14:paraId="362462B3"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V Corso di aggiornamento sul Morbo di Patrkinson e le Malattie Extrapiramidali: Diagnosi Differenziale dei Parkinsonismi” – Milano, 3 Febbraio 1996.</w:t>
      </w:r>
    </w:p>
    <w:p w14:paraId="5A2157C6" w14:textId="47437D2A"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“Incontro di Aggiornamento in epilettologia”Epilessia farmacoresistente: focus sul torpiramato.. Viareggio (LU) , 24 Maggio, 1997.</w:t>
      </w:r>
    </w:p>
    <w:p w14:paraId="1707719B"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 xml:space="preserve">Corso Nazionale di Aggiornamento 2000 – “Nuove porspettive nella terapia delle cefalee”. Spoleto, 14-17 Settembre 2000. </w:t>
      </w:r>
    </w:p>
    <w:p w14:paraId="32DAF274"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VI Corso di neurosonologia della S.I.N.S.E.C. (Società Italiana di Neurosonologia ed Emodinamica Cerebrale). Castelvetro (Modena), 12-13-14 Ottobre 2000.</w:t>
      </w:r>
    </w:p>
    <w:p w14:paraId="120C0529"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15° Corso di Aggiornamento della Società Italiana di Neurologia. Milano 23-27 Settembre 2000. (5 ECM)</w:t>
      </w:r>
    </w:p>
    <w:p w14:paraId="05663931" w14:textId="014705FD"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I° seminario di aggiornamento in neurologia (anno accademico 2001-2002). In collaborazione con la Federazione Italiana dei Medici di Medicina Generale – Azienda USL 5 Pisa. (oratore). Navacchio (Pi) Novembre 2001.</w:t>
      </w:r>
    </w:p>
    <w:p w14:paraId="29A39B16" w14:textId="5D8CE556"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 xml:space="preserve">“Il Dolore e le sue componenti” (programmazione nazionale per la ECM). (docente). Tirrenia (Pi), 23 Maggio 2002. </w:t>
      </w:r>
    </w:p>
    <w:p w14:paraId="70195E59"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Secondo Corso Residenziale di Elettroencefalografia e Tecniche correlate” Centro Studi i Cappuccini – S. Miniato (Pisa) 4 Aprile 2003.</w:t>
      </w:r>
    </w:p>
    <w:p w14:paraId="3C3D6BB9"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Aggiornamento professionale Tirocinio Volontario di sei mesi c/o la Clinica Neurologica di Pisa – Dipartimento di Neuroscienze  -Università di Pisa -  Dal Settembre 2004 al Marzo 2005.</w:t>
      </w:r>
    </w:p>
    <w:p w14:paraId="79B6126E"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Corso Residenziale di Medicina del Sonno (AIMS) , Indirizzo Neuropsichiatrico – Bertinoro (Forlì-Cesena), 16 al 20 Aprile 2005.</w:t>
      </w:r>
    </w:p>
    <w:p w14:paraId="3EB727B2"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DA Diffusione Advanced 2005. Malattia di Parkinson: “Algoritmi diagnostici e terapeutici “. Corso ECM. Firenze, 24 Settembre 2005 (6 ECM)</w:t>
      </w:r>
    </w:p>
    <w:p w14:paraId="66B5FF7D"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Linee guida percorsi diagnostico terapeutici della Regione Toscana – “Mal di schiena” (Back Pian) – Regione Toscana, 18 Ottobre 2005, ECM 2 crediti formativi..</w:t>
      </w:r>
    </w:p>
    <w:p w14:paraId="6AC70A8C" w14:textId="77777777"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Corso Depressione e patologie neurologiche –  Fondazione Santa Lucia, Roma, 3-4 Novembre 2006. (7 ECM)</w:t>
      </w:r>
    </w:p>
    <w:p w14:paraId="3CE867E0" w14:textId="77158E7B"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VIII Corso Nazionale Congiunto Ultrasonografia Vascolare, Diagnosi e Terapia –  (16 ECM ) - Bertinoro (FC), 14-17 Aprile 2010</w:t>
      </w:r>
    </w:p>
    <w:p w14:paraId="1D5AD909" w14:textId="5916CEEA"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 xml:space="preserve">X Corso ASC di Perfezionamento sul Dolore Cefalico, 1° Modulo: il dolore cefalico primario - Grand Hotel Villa Tuscolana – - Frascati (Roma) , 11-13 Novembre 2011 </w:t>
      </w:r>
    </w:p>
    <w:p w14:paraId="0D1ED0D6" w14:textId="40357316"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2001-2011, i dieci anni dello studio Europeo LADIS: microangiopatia cerebrale e disabilità nell'anziano. Un esempio di ricerca applicata a problematiche assistenziali e sociali” - Aula Magna della Presidenza della Facoltà di Medicina e Chirurgia -  Firenze, 24 Gennaio 2012</w:t>
      </w:r>
    </w:p>
    <w:p w14:paraId="5AAEAA28" w14:textId="75FE84B1" w:rsidR="002A4AB2" w:rsidRPr="0068320A" w:rsidRDefault="002A4AB2" w:rsidP="002A4AB2">
      <w:pPr>
        <w:pStyle w:val="Paragrafoelenco"/>
        <w:numPr>
          <w:ilvl w:val="0"/>
          <w:numId w:val="3"/>
        </w:numPr>
        <w:rPr>
          <w:rFonts w:asciiTheme="majorHAnsi" w:hAnsiTheme="majorHAnsi"/>
          <w:sz w:val="20"/>
          <w:szCs w:val="20"/>
        </w:rPr>
      </w:pPr>
      <w:r w:rsidRPr="0068320A">
        <w:rPr>
          <w:rFonts w:asciiTheme="majorHAnsi" w:hAnsiTheme="majorHAnsi"/>
          <w:sz w:val="20"/>
          <w:szCs w:val="20"/>
        </w:rPr>
        <w:t>X Corso ASC di Perfezionamento sul Dolore Cefalico, 2° Modulo: il dolore cefalico primario - Grand Hotel Villa Tuscolana – Frascati (Roma)  24-26 Febbraio  2012.</w:t>
      </w:r>
    </w:p>
    <w:p w14:paraId="79C2962C" w14:textId="77777777" w:rsidR="002A4AB2" w:rsidRPr="0068320A" w:rsidRDefault="002A4AB2" w:rsidP="002A4AB2">
      <w:pPr>
        <w:rPr>
          <w:rFonts w:asciiTheme="majorHAnsi" w:hAnsiTheme="majorHAnsi"/>
          <w:sz w:val="20"/>
          <w:szCs w:val="20"/>
        </w:rPr>
      </w:pPr>
    </w:p>
    <w:p w14:paraId="3553F19D" w14:textId="77777777" w:rsidR="002A4AB2" w:rsidRPr="0068320A" w:rsidRDefault="002A4AB2" w:rsidP="002A4AB2">
      <w:pPr>
        <w:rPr>
          <w:rFonts w:asciiTheme="majorHAnsi" w:hAnsiTheme="majorHAnsi"/>
          <w:sz w:val="20"/>
          <w:szCs w:val="20"/>
        </w:rPr>
      </w:pPr>
    </w:p>
    <w:p w14:paraId="0411BABE" w14:textId="77777777" w:rsidR="002A4AB2" w:rsidRPr="0068320A" w:rsidRDefault="002A4AB2" w:rsidP="002A4AB2">
      <w:pPr>
        <w:jc w:val="center"/>
        <w:rPr>
          <w:rFonts w:asciiTheme="majorHAnsi" w:hAnsiTheme="majorHAnsi"/>
          <w:sz w:val="20"/>
          <w:szCs w:val="20"/>
        </w:rPr>
      </w:pPr>
    </w:p>
    <w:p w14:paraId="3735ABD8" w14:textId="77777777" w:rsidR="002A4AB2" w:rsidRPr="0068320A" w:rsidRDefault="002A4AB2" w:rsidP="002A4AB2">
      <w:pPr>
        <w:jc w:val="center"/>
        <w:rPr>
          <w:rFonts w:asciiTheme="majorHAnsi" w:hAnsiTheme="majorHAnsi"/>
          <w:sz w:val="20"/>
          <w:szCs w:val="20"/>
        </w:rPr>
      </w:pPr>
      <w:r w:rsidRPr="0068320A">
        <w:rPr>
          <w:rFonts w:asciiTheme="majorHAnsi" w:hAnsiTheme="majorHAnsi"/>
          <w:sz w:val="20"/>
          <w:szCs w:val="20"/>
        </w:rPr>
        <w:t>In fede,</w:t>
      </w:r>
    </w:p>
    <w:p w14:paraId="210E4660" w14:textId="77777777" w:rsidR="002A4AB2" w:rsidRPr="0068320A" w:rsidRDefault="002A4AB2" w:rsidP="002A4AB2">
      <w:pPr>
        <w:jc w:val="center"/>
        <w:rPr>
          <w:rFonts w:asciiTheme="majorHAnsi" w:hAnsiTheme="majorHAnsi"/>
          <w:sz w:val="20"/>
          <w:szCs w:val="20"/>
        </w:rPr>
      </w:pPr>
      <w:r w:rsidRPr="0068320A">
        <w:rPr>
          <w:rFonts w:asciiTheme="majorHAnsi" w:hAnsiTheme="majorHAnsi"/>
          <w:sz w:val="20"/>
          <w:szCs w:val="20"/>
        </w:rPr>
        <w:t>Dr.ssa Giovanna Bellini</w:t>
      </w:r>
    </w:p>
    <w:p w14:paraId="3BAEA099" w14:textId="77777777" w:rsidR="002A4AB2" w:rsidRPr="002A4AB2" w:rsidRDefault="002A4AB2" w:rsidP="002A4AB2">
      <w:pPr>
        <w:rPr>
          <w:rFonts w:asciiTheme="majorHAnsi" w:hAnsiTheme="majorHAnsi"/>
        </w:rPr>
      </w:pPr>
    </w:p>
    <w:p w14:paraId="568A4A57" w14:textId="77777777" w:rsidR="002A4AB2" w:rsidRPr="00FE24C2" w:rsidRDefault="002A4AB2" w:rsidP="00AB0B28">
      <w:pPr>
        <w:jc w:val="center"/>
        <w:rPr>
          <w:rFonts w:asciiTheme="majorHAnsi" w:hAnsiTheme="majorHAnsi"/>
          <w:sz w:val="20"/>
          <w:szCs w:val="20"/>
        </w:rPr>
      </w:pPr>
    </w:p>
    <w:sectPr w:rsidR="002A4AB2" w:rsidRPr="00FE24C2" w:rsidSect="00BC4E4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2721"/>
    <w:multiLevelType w:val="hybridMultilevel"/>
    <w:tmpl w:val="8ACE6C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DBF21DE"/>
    <w:multiLevelType w:val="hybridMultilevel"/>
    <w:tmpl w:val="E2207B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1BF52C2"/>
    <w:multiLevelType w:val="hybridMultilevel"/>
    <w:tmpl w:val="C27CB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EEB70CC"/>
    <w:multiLevelType w:val="hybridMultilevel"/>
    <w:tmpl w:val="18721E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47A3E8C"/>
    <w:multiLevelType w:val="hybridMultilevel"/>
    <w:tmpl w:val="90162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72E65A7"/>
    <w:multiLevelType w:val="hybridMultilevel"/>
    <w:tmpl w:val="1DC0D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25"/>
    <w:rsid w:val="002A4AB2"/>
    <w:rsid w:val="002F125A"/>
    <w:rsid w:val="0068320A"/>
    <w:rsid w:val="00A21E8B"/>
    <w:rsid w:val="00A37888"/>
    <w:rsid w:val="00A717D8"/>
    <w:rsid w:val="00A820BD"/>
    <w:rsid w:val="00AB0B28"/>
    <w:rsid w:val="00B25AC8"/>
    <w:rsid w:val="00BC4E49"/>
    <w:rsid w:val="00BF2E41"/>
    <w:rsid w:val="00CE086C"/>
    <w:rsid w:val="00D54BBC"/>
    <w:rsid w:val="00FA6225"/>
    <w:rsid w:val="00FE24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53AD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eeaoaeaa1">
    <w:name w:val="A?eeaoae?aa 1"/>
    <w:basedOn w:val="Normale"/>
    <w:next w:val="Normale"/>
    <w:rsid w:val="00FA6225"/>
    <w:pPr>
      <w:keepNext/>
      <w:widowControl w:val="0"/>
      <w:jc w:val="right"/>
    </w:pPr>
    <w:rPr>
      <w:rFonts w:ascii="Times New Roman" w:eastAsia="Times New Roman" w:hAnsi="Times New Roman" w:cs="Times New Roman"/>
      <w:b/>
      <w:sz w:val="20"/>
      <w:szCs w:val="20"/>
      <w:lang w:val="en-US" w:eastAsia="ko-KR"/>
    </w:rPr>
  </w:style>
  <w:style w:type="paragraph" w:customStyle="1" w:styleId="Aaoeeu">
    <w:name w:val="Aaoeeu"/>
    <w:rsid w:val="00FA6225"/>
    <w:pPr>
      <w:widowControl w:val="0"/>
    </w:pPr>
    <w:rPr>
      <w:rFonts w:ascii="Times New Roman" w:eastAsia="Times New Roman" w:hAnsi="Times New Roman" w:cs="Times New Roman"/>
      <w:sz w:val="20"/>
      <w:szCs w:val="20"/>
      <w:lang w:val="en-US" w:eastAsia="ko-KR"/>
    </w:rPr>
  </w:style>
  <w:style w:type="paragraph" w:customStyle="1" w:styleId="Aeeaoaeaa2">
    <w:name w:val="A?eeaoae?aa 2"/>
    <w:basedOn w:val="Aaoeeu"/>
    <w:next w:val="Aaoeeu"/>
    <w:rsid w:val="00FA6225"/>
    <w:pPr>
      <w:keepNext/>
      <w:jc w:val="right"/>
    </w:pPr>
    <w:rPr>
      <w:i/>
    </w:rPr>
  </w:style>
  <w:style w:type="paragraph" w:customStyle="1" w:styleId="Eaoaeaa">
    <w:name w:val="Eaoae?aa"/>
    <w:basedOn w:val="Aaoeeu"/>
    <w:rsid w:val="00FA6225"/>
    <w:pPr>
      <w:tabs>
        <w:tab w:val="center" w:pos="4153"/>
        <w:tab w:val="right" w:pos="8306"/>
      </w:tabs>
    </w:pPr>
  </w:style>
  <w:style w:type="paragraph" w:styleId="Paragrafoelenco">
    <w:name w:val="List Paragraph"/>
    <w:basedOn w:val="Normale"/>
    <w:uiPriority w:val="34"/>
    <w:qFormat/>
    <w:rsid w:val="00FE24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eeaoaeaa1">
    <w:name w:val="A?eeaoae?aa 1"/>
    <w:basedOn w:val="Normale"/>
    <w:next w:val="Normale"/>
    <w:rsid w:val="00FA6225"/>
    <w:pPr>
      <w:keepNext/>
      <w:widowControl w:val="0"/>
      <w:jc w:val="right"/>
    </w:pPr>
    <w:rPr>
      <w:rFonts w:ascii="Times New Roman" w:eastAsia="Times New Roman" w:hAnsi="Times New Roman" w:cs="Times New Roman"/>
      <w:b/>
      <w:sz w:val="20"/>
      <w:szCs w:val="20"/>
      <w:lang w:val="en-US" w:eastAsia="ko-KR"/>
    </w:rPr>
  </w:style>
  <w:style w:type="paragraph" w:customStyle="1" w:styleId="Aaoeeu">
    <w:name w:val="Aaoeeu"/>
    <w:rsid w:val="00FA6225"/>
    <w:pPr>
      <w:widowControl w:val="0"/>
    </w:pPr>
    <w:rPr>
      <w:rFonts w:ascii="Times New Roman" w:eastAsia="Times New Roman" w:hAnsi="Times New Roman" w:cs="Times New Roman"/>
      <w:sz w:val="20"/>
      <w:szCs w:val="20"/>
      <w:lang w:val="en-US" w:eastAsia="ko-KR"/>
    </w:rPr>
  </w:style>
  <w:style w:type="paragraph" w:customStyle="1" w:styleId="Aeeaoaeaa2">
    <w:name w:val="A?eeaoae?aa 2"/>
    <w:basedOn w:val="Aaoeeu"/>
    <w:next w:val="Aaoeeu"/>
    <w:rsid w:val="00FA6225"/>
    <w:pPr>
      <w:keepNext/>
      <w:jc w:val="right"/>
    </w:pPr>
    <w:rPr>
      <w:i/>
    </w:rPr>
  </w:style>
  <w:style w:type="paragraph" w:customStyle="1" w:styleId="Eaoaeaa">
    <w:name w:val="Eaoae?aa"/>
    <w:basedOn w:val="Aaoeeu"/>
    <w:rsid w:val="00FA6225"/>
    <w:pPr>
      <w:tabs>
        <w:tab w:val="center" w:pos="4153"/>
        <w:tab w:val="right" w:pos="8306"/>
      </w:tabs>
    </w:pPr>
  </w:style>
  <w:style w:type="paragraph" w:styleId="Paragrafoelenco">
    <w:name w:val="List Paragraph"/>
    <w:basedOn w:val="Normale"/>
    <w:uiPriority w:val="34"/>
    <w:qFormat/>
    <w:rsid w:val="00FE2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5042</Words>
  <Characters>28742</Characters>
  <Application>Microsoft Macintosh Word</Application>
  <DocSecurity>0</DocSecurity>
  <Lines>239</Lines>
  <Paragraphs>67</Paragraphs>
  <ScaleCrop>false</ScaleCrop>
  <Company>Datre Srl</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Bracci</dc:creator>
  <cp:keywords/>
  <dc:description/>
  <cp:lastModifiedBy>Stefania Bracci 2</cp:lastModifiedBy>
  <cp:revision>2</cp:revision>
  <cp:lastPrinted>2012-09-16T15:56:00Z</cp:lastPrinted>
  <dcterms:created xsi:type="dcterms:W3CDTF">2014-05-23T15:28:00Z</dcterms:created>
  <dcterms:modified xsi:type="dcterms:W3CDTF">2014-05-23T15:28:00Z</dcterms:modified>
</cp:coreProperties>
</file>